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88D87E" w14:textId="7E1304F2" w:rsidR="00E1417B" w:rsidRDefault="001B675A" w:rsidP="001B675A">
      <w:pPr>
        <w:spacing w:line="240" w:lineRule="auto"/>
        <w:rPr>
          <w:noProof/>
        </w:rPr>
      </w:pPr>
      <w:r>
        <w:rPr>
          <w:noProof/>
        </w:rPr>
        <w:drawing>
          <wp:anchor distT="0" distB="0" distL="114300" distR="114300" simplePos="0" relativeHeight="251659264" behindDoc="1" locked="0" layoutInCell="1" allowOverlap="1" wp14:anchorId="3AB1C6CE" wp14:editId="51248F4C">
            <wp:simplePos x="0" y="0"/>
            <wp:positionH relativeFrom="margin">
              <wp:posOffset>0</wp:posOffset>
            </wp:positionH>
            <wp:positionV relativeFrom="paragraph">
              <wp:posOffset>0</wp:posOffset>
            </wp:positionV>
            <wp:extent cx="1917065" cy="714345"/>
            <wp:effectExtent l="0" t="0" r="6985" b="0"/>
            <wp:wrapNone/>
            <wp:docPr id="1329158973" name="Picture 1" descr="Qualifications Scotland Accreditation logo with stylised Q 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158973" name="Picture 1" descr="Qualifications Scotland Accreditation logo with stylised Q graphic"/>
                    <pic:cNvPicPr/>
                  </pic:nvPicPr>
                  <pic:blipFill>
                    <a:blip r:embed="rId11">
                      <a:extLst>
                        <a:ext uri="{28A0092B-C50C-407E-A947-70E740481C1C}">
                          <a14:useLocalDpi xmlns:a14="http://schemas.microsoft.com/office/drawing/2010/main" val="0"/>
                        </a:ext>
                      </a:extLst>
                    </a:blip>
                    <a:stretch>
                      <a:fillRect/>
                    </a:stretch>
                  </pic:blipFill>
                  <pic:spPr>
                    <a:xfrm>
                      <a:off x="0" y="0"/>
                      <a:ext cx="1917065" cy="714345"/>
                    </a:xfrm>
                    <a:prstGeom prst="rect">
                      <a:avLst/>
                    </a:prstGeom>
                  </pic:spPr>
                </pic:pic>
              </a:graphicData>
            </a:graphic>
            <wp14:sizeRelH relativeFrom="margin">
              <wp14:pctWidth>0</wp14:pctWidth>
            </wp14:sizeRelH>
            <wp14:sizeRelV relativeFrom="margin">
              <wp14:pctHeight>0</wp14:pctHeight>
            </wp14:sizeRelV>
          </wp:anchor>
        </w:drawing>
      </w:r>
    </w:p>
    <w:p w14:paraId="58A31B67" w14:textId="1E1C5301" w:rsidR="00E876AD" w:rsidRDefault="00E876AD" w:rsidP="001B675A">
      <w:pPr>
        <w:spacing w:line="240" w:lineRule="auto"/>
        <w:rPr>
          <w:noProof/>
        </w:rPr>
      </w:pPr>
    </w:p>
    <w:p w14:paraId="71592E5C" w14:textId="74B27A84" w:rsidR="00E876AD" w:rsidRDefault="00E876AD" w:rsidP="001B675A">
      <w:pPr>
        <w:spacing w:line="240" w:lineRule="auto"/>
        <w:rPr>
          <w:noProof/>
        </w:rPr>
      </w:pPr>
    </w:p>
    <w:p w14:paraId="14385FBE" w14:textId="77777777" w:rsidR="00E876AD" w:rsidRDefault="00E876AD" w:rsidP="00E1417B">
      <w:pPr>
        <w:spacing w:line="240" w:lineRule="auto"/>
        <w:jc w:val="right"/>
        <w:rPr>
          <w:noProof/>
        </w:rPr>
      </w:pPr>
    </w:p>
    <w:p w14:paraId="755BAF29" w14:textId="77777777" w:rsidR="00E876AD" w:rsidRDefault="00E876AD" w:rsidP="00E1417B">
      <w:pPr>
        <w:spacing w:line="240" w:lineRule="auto"/>
        <w:jc w:val="right"/>
        <w:rPr>
          <w:noProof/>
        </w:rPr>
      </w:pPr>
    </w:p>
    <w:p w14:paraId="2CBB5F63" w14:textId="77777777" w:rsidR="00E876AD" w:rsidRDefault="00E876AD" w:rsidP="00E1417B">
      <w:pPr>
        <w:spacing w:line="240" w:lineRule="auto"/>
        <w:jc w:val="right"/>
        <w:rPr>
          <w:noProof/>
        </w:rPr>
      </w:pPr>
    </w:p>
    <w:p w14:paraId="4BE64E83" w14:textId="650C6924" w:rsidR="00E1417B" w:rsidRDefault="007C2619" w:rsidP="00C30A1D">
      <w:pPr>
        <w:pStyle w:val="Heading3"/>
        <w:spacing w:before="0" w:after="0"/>
      </w:pPr>
      <w:r>
        <w:t>Confidentiality</w:t>
      </w:r>
      <w:r w:rsidR="00206745">
        <w:t xml:space="preserve"> Policy </w:t>
      </w:r>
      <w:r w:rsidR="00027867">
        <w:t>for Qualifications Scotland statistical releases</w:t>
      </w:r>
    </w:p>
    <w:p w14:paraId="5D5ED16D" w14:textId="77777777" w:rsidR="00F2355D" w:rsidRDefault="00F2355D" w:rsidP="00F2355D">
      <w:pPr>
        <w:rPr>
          <w:lang w:eastAsia="en-GB"/>
        </w:rPr>
      </w:pPr>
    </w:p>
    <w:p w14:paraId="158B3754" w14:textId="77777777" w:rsidR="00232526" w:rsidRPr="00F2355D" w:rsidRDefault="00232526" w:rsidP="00F2355D">
      <w:pPr>
        <w:rPr>
          <w:lang w:eastAsia="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812"/>
      </w:tblGrid>
      <w:tr w:rsidR="00E1417B" w14:paraId="36B49FD8" w14:textId="77777777" w:rsidTr="5BE13ED9">
        <w:trPr>
          <w:cantSplit/>
          <w:trHeight w:val="907"/>
        </w:trPr>
        <w:tc>
          <w:tcPr>
            <w:tcW w:w="3114" w:type="dxa"/>
          </w:tcPr>
          <w:p w14:paraId="19953AA3" w14:textId="77777777" w:rsidR="00F2355D" w:rsidRDefault="00F2355D" w:rsidP="00E1417B">
            <w:pPr>
              <w:keepNext/>
              <w:tabs>
                <w:tab w:val="left" w:pos="3544"/>
              </w:tabs>
              <w:outlineLvl w:val="0"/>
              <w:rPr>
                <w:rFonts w:eastAsia="Times New Roman" w:cs="Arial"/>
                <w:b/>
                <w:kern w:val="28"/>
              </w:rPr>
            </w:pPr>
          </w:p>
          <w:p w14:paraId="0CF7323F"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Version number</w:t>
            </w:r>
          </w:p>
        </w:tc>
        <w:tc>
          <w:tcPr>
            <w:tcW w:w="5812" w:type="dxa"/>
          </w:tcPr>
          <w:p w14:paraId="075658C7" w14:textId="77777777" w:rsidR="00206745" w:rsidRDefault="00206745" w:rsidP="00E1417B">
            <w:pPr>
              <w:keepNext/>
              <w:tabs>
                <w:tab w:val="left" w:pos="3544"/>
              </w:tabs>
              <w:outlineLvl w:val="0"/>
              <w:rPr>
                <w:rFonts w:eastAsia="Times New Roman" w:cs="Arial"/>
                <w:kern w:val="28"/>
              </w:rPr>
            </w:pPr>
          </w:p>
          <w:p w14:paraId="024F42C1" w14:textId="22896351" w:rsidR="00E1417B" w:rsidRDefault="009462F1" w:rsidP="00E1417B">
            <w:pPr>
              <w:keepNext/>
              <w:tabs>
                <w:tab w:val="left" w:pos="3544"/>
              </w:tabs>
              <w:outlineLvl w:val="0"/>
              <w:rPr>
                <w:rFonts w:eastAsia="Times New Roman" w:cs="Arial"/>
                <w:kern w:val="28"/>
              </w:rPr>
            </w:pPr>
            <w:r>
              <w:rPr>
                <w:rFonts w:eastAsia="Times New Roman" w:cs="Arial"/>
                <w:kern w:val="28"/>
              </w:rPr>
              <w:t>V1</w:t>
            </w:r>
          </w:p>
          <w:p w14:paraId="35C08B81" w14:textId="77777777" w:rsidR="00E1417B" w:rsidRPr="00953838" w:rsidRDefault="00E1417B" w:rsidP="00E1417B">
            <w:pPr>
              <w:keepNext/>
              <w:tabs>
                <w:tab w:val="left" w:pos="3544"/>
              </w:tabs>
              <w:outlineLvl w:val="0"/>
              <w:rPr>
                <w:rFonts w:eastAsia="Times New Roman" w:cs="Arial"/>
                <w:kern w:val="28"/>
              </w:rPr>
            </w:pPr>
          </w:p>
        </w:tc>
      </w:tr>
      <w:tr w:rsidR="00E1417B" w14:paraId="168215A4" w14:textId="77777777" w:rsidTr="5BE13ED9">
        <w:trPr>
          <w:cantSplit/>
          <w:trHeight w:val="647"/>
        </w:trPr>
        <w:tc>
          <w:tcPr>
            <w:tcW w:w="3114" w:type="dxa"/>
          </w:tcPr>
          <w:p w14:paraId="4A64F2FE"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Policy author</w:t>
            </w:r>
          </w:p>
        </w:tc>
        <w:tc>
          <w:tcPr>
            <w:tcW w:w="5812" w:type="dxa"/>
          </w:tcPr>
          <w:p w14:paraId="0710470B" w14:textId="7D21C52E" w:rsidR="00E1417B" w:rsidRPr="00953838" w:rsidRDefault="00027867" w:rsidP="0039198B">
            <w:pPr>
              <w:keepNext/>
              <w:tabs>
                <w:tab w:val="left" w:pos="3544"/>
              </w:tabs>
              <w:outlineLvl w:val="0"/>
              <w:rPr>
                <w:rFonts w:eastAsia="Times New Roman" w:cs="Arial"/>
                <w:kern w:val="28"/>
              </w:rPr>
            </w:pPr>
            <w:r>
              <w:rPr>
                <w:rFonts w:eastAsia="Times New Roman" w:cs="Arial"/>
                <w:kern w:val="28"/>
              </w:rPr>
              <w:t>Information and Research Manager</w:t>
            </w:r>
          </w:p>
        </w:tc>
      </w:tr>
      <w:tr w:rsidR="00E1417B" w14:paraId="607A316C" w14:textId="77777777" w:rsidTr="5BE13ED9">
        <w:trPr>
          <w:cantSplit/>
          <w:trHeight w:val="658"/>
        </w:trPr>
        <w:tc>
          <w:tcPr>
            <w:tcW w:w="3114" w:type="dxa"/>
          </w:tcPr>
          <w:p w14:paraId="1784E13D"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Policy owner</w:t>
            </w:r>
          </w:p>
        </w:tc>
        <w:tc>
          <w:tcPr>
            <w:tcW w:w="5812" w:type="dxa"/>
          </w:tcPr>
          <w:p w14:paraId="5FC19E86" w14:textId="12A0441D" w:rsidR="00E1417B" w:rsidRDefault="00027867" w:rsidP="00E1417B">
            <w:pPr>
              <w:keepNext/>
              <w:tabs>
                <w:tab w:val="left" w:pos="3544"/>
              </w:tabs>
              <w:outlineLvl w:val="0"/>
              <w:rPr>
                <w:rFonts w:eastAsia="Times New Roman" w:cs="Arial"/>
                <w:kern w:val="28"/>
              </w:rPr>
            </w:pPr>
            <w:r>
              <w:rPr>
                <w:rFonts w:eastAsia="Times New Roman" w:cs="Arial"/>
                <w:kern w:val="28"/>
              </w:rPr>
              <w:t>Chief Accreditation Officer</w:t>
            </w:r>
          </w:p>
          <w:p w14:paraId="21EB71D1" w14:textId="77777777" w:rsidR="00E1417B" w:rsidRPr="00953838" w:rsidRDefault="00E1417B" w:rsidP="00E1417B">
            <w:pPr>
              <w:keepNext/>
              <w:tabs>
                <w:tab w:val="left" w:pos="3544"/>
              </w:tabs>
              <w:outlineLvl w:val="0"/>
              <w:rPr>
                <w:rFonts w:eastAsia="Times New Roman" w:cs="Arial"/>
                <w:kern w:val="28"/>
              </w:rPr>
            </w:pPr>
          </w:p>
        </w:tc>
      </w:tr>
      <w:tr w:rsidR="00E1417B" w14:paraId="61E1108D" w14:textId="77777777" w:rsidTr="5BE13ED9">
        <w:trPr>
          <w:cantSplit/>
          <w:trHeight w:val="657"/>
        </w:trPr>
        <w:tc>
          <w:tcPr>
            <w:tcW w:w="3114" w:type="dxa"/>
          </w:tcPr>
          <w:p w14:paraId="4AC6D58C"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Business Area</w:t>
            </w:r>
          </w:p>
        </w:tc>
        <w:tc>
          <w:tcPr>
            <w:tcW w:w="5812" w:type="dxa"/>
          </w:tcPr>
          <w:p w14:paraId="48FB497B" w14:textId="451D6423" w:rsidR="00E1417B" w:rsidRDefault="0039198B" w:rsidP="00E1417B">
            <w:pPr>
              <w:keepNext/>
              <w:tabs>
                <w:tab w:val="left" w:pos="3544"/>
              </w:tabs>
              <w:outlineLvl w:val="0"/>
              <w:rPr>
                <w:rFonts w:eastAsia="Times New Roman" w:cs="Arial"/>
                <w:kern w:val="28"/>
              </w:rPr>
            </w:pPr>
            <w:r>
              <w:rPr>
                <w:rFonts w:eastAsia="Times New Roman" w:cs="Arial"/>
                <w:kern w:val="28"/>
              </w:rPr>
              <w:t>Accreditation</w:t>
            </w:r>
          </w:p>
          <w:p w14:paraId="6B3EC38E" w14:textId="77777777" w:rsidR="00E1417B" w:rsidRPr="00953838" w:rsidRDefault="00E1417B" w:rsidP="00E1417B">
            <w:pPr>
              <w:keepNext/>
              <w:tabs>
                <w:tab w:val="left" w:pos="3544"/>
              </w:tabs>
              <w:outlineLvl w:val="0"/>
              <w:rPr>
                <w:rFonts w:eastAsia="Times New Roman" w:cs="Arial"/>
                <w:kern w:val="28"/>
              </w:rPr>
            </w:pPr>
          </w:p>
        </w:tc>
      </w:tr>
      <w:tr w:rsidR="00E1417B" w14:paraId="62AE2FC7" w14:textId="77777777" w:rsidTr="5BE13ED9">
        <w:trPr>
          <w:cantSplit/>
          <w:trHeight w:val="654"/>
        </w:trPr>
        <w:tc>
          <w:tcPr>
            <w:tcW w:w="3114" w:type="dxa"/>
          </w:tcPr>
          <w:p w14:paraId="17E77824" w14:textId="77777777" w:rsidR="00E1417B" w:rsidRDefault="00E1417B" w:rsidP="00E1417B">
            <w:pPr>
              <w:keepNext/>
              <w:tabs>
                <w:tab w:val="left" w:pos="3544"/>
              </w:tabs>
              <w:outlineLvl w:val="0"/>
              <w:rPr>
                <w:rFonts w:eastAsia="Times New Roman" w:cs="Arial"/>
                <w:b/>
                <w:kern w:val="28"/>
              </w:rPr>
            </w:pPr>
            <w:r>
              <w:rPr>
                <w:rFonts w:eastAsia="Times New Roman" w:cs="Arial"/>
                <w:b/>
                <w:kern w:val="28"/>
              </w:rPr>
              <w:t>Policy effective from</w:t>
            </w:r>
          </w:p>
          <w:p w14:paraId="09D3DB79" w14:textId="77777777" w:rsidR="003F2E5C" w:rsidRDefault="003F2E5C" w:rsidP="00E1417B">
            <w:pPr>
              <w:keepNext/>
              <w:tabs>
                <w:tab w:val="left" w:pos="3544"/>
              </w:tabs>
              <w:outlineLvl w:val="0"/>
              <w:rPr>
                <w:rFonts w:eastAsia="Times New Roman" w:cs="Arial"/>
                <w:b/>
                <w:kern w:val="28"/>
              </w:rPr>
            </w:pPr>
          </w:p>
          <w:p w14:paraId="1244D5B4" w14:textId="1E6EEBA1" w:rsidR="00E1417B" w:rsidRPr="002E380E" w:rsidRDefault="003F2E5C" w:rsidP="5BE13ED9">
            <w:pPr>
              <w:keepNext/>
              <w:tabs>
                <w:tab w:val="left" w:pos="3544"/>
              </w:tabs>
              <w:outlineLvl w:val="0"/>
              <w:rPr>
                <w:rFonts w:eastAsia="Times New Roman" w:cs="Arial"/>
                <w:b/>
                <w:bCs/>
                <w:kern w:val="28"/>
              </w:rPr>
            </w:pPr>
            <w:r w:rsidRPr="5BE13ED9">
              <w:rPr>
                <w:rFonts w:eastAsia="Times New Roman" w:cs="Arial"/>
                <w:b/>
                <w:bCs/>
                <w:kern w:val="28"/>
              </w:rPr>
              <w:t>Policy reviewed date</w:t>
            </w:r>
          </w:p>
        </w:tc>
        <w:tc>
          <w:tcPr>
            <w:tcW w:w="5812" w:type="dxa"/>
          </w:tcPr>
          <w:p w14:paraId="75C7241E" w14:textId="55CBFE4C" w:rsidR="00E1417B" w:rsidRDefault="009462F1" w:rsidP="00E1417B">
            <w:pPr>
              <w:keepNext/>
              <w:tabs>
                <w:tab w:val="left" w:pos="3544"/>
              </w:tabs>
              <w:outlineLvl w:val="0"/>
              <w:rPr>
                <w:rFonts w:eastAsia="Times New Roman" w:cs="Arial"/>
                <w:kern w:val="28"/>
              </w:rPr>
            </w:pPr>
            <w:r>
              <w:rPr>
                <w:rFonts w:eastAsia="Times New Roman" w:cs="Arial"/>
                <w:kern w:val="28"/>
              </w:rPr>
              <w:t>February 2026</w:t>
            </w:r>
          </w:p>
          <w:p w14:paraId="4C6AFBF0" w14:textId="77777777" w:rsidR="003F2E5C" w:rsidRDefault="003F2E5C" w:rsidP="00E1417B">
            <w:pPr>
              <w:keepNext/>
              <w:tabs>
                <w:tab w:val="left" w:pos="3544"/>
              </w:tabs>
              <w:outlineLvl w:val="0"/>
              <w:rPr>
                <w:rFonts w:eastAsia="Times New Roman" w:cs="Arial"/>
              </w:rPr>
            </w:pPr>
          </w:p>
          <w:p w14:paraId="297D8998" w14:textId="480B451F" w:rsidR="003F2E5C" w:rsidRDefault="00243D61">
            <w:pPr>
              <w:keepNext/>
              <w:tabs>
                <w:tab w:val="left" w:pos="3544"/>
              </w:tabs>
              <w:rPr>
                <w:rFonts w:eastAsia="Times New Roman" w:cs="Arial"/>
              </w:rPr>
            </w:pPr>
            <w:r>
              <w:rPr>
                <w:rFonts w:eastAsia="Times New Roman" w:cs="Arial"/>
              </w:rPr>
              <w:t>February</w:t>
            </w:r>
            <w:r w:rsidR="479C7CBA" w:rsidRPr="5BE13ED9">
              <w:rPr>
                <w:rFonts w:eastAsia="Times New Roman" w:cs="Arial"/>
              </w:rPr>
              <w:t xml:space="preserve"> 202</w:t>
            </w:r>
            <w:r>
              <w:rPr>
                <w:rFonts w:eastAsia="Times New Roman" w:cs="Arial"/>
              </w:rPr>
              <w:t>6</w:t>
            </w:r>
          </w:p>
          <w:p w14:paraId="73C188E8" w14:textId="77777777" w:rsidR="00E1417B" w:rsidRPr="00953838" w:rsidRDefault="00E1417B" w:rsidP="00E1417B">
            <w:pPr>
              <w:keepNext/>
              <w:tabs>
                <w:tab w:val="left" w:pos="3544"/>
              </w:tabs>
              <w:outlineLvl w:val="0"/>
              <w:rPr>
                <w:rFonts w:eastAsia="Times New Roman" w:cs="Arial"/>
                <w:kern w:val="28"/>
              </w:rPr>
            </w:pPr>
          </w:p>
        </w:tc>
      </w:tr>
      <w:tr w:rsidR="00E1417B" w14:paraId="1DA3D3F3" w14:textId="77777777" w:rsidTr="5BE13ED9">
        <w:trPr>
          <w:cantSplit/>
          <w:trHeight w:val="907"/>
        </w:trPr>
        <w:tc>
          <w:tcPr>
            <w:tcW w:w="3114" w:type="dxa"/>
          </w:tcPr>
          <w:p w14:paraId="4F6BDD1A" w14:textId="5ED9CCD4" w:rsidR="00E1417B" w:rsidRPr="002E380E" w:rsidRDefault="00E1417B" w:rsidP="5BE13ED9">
            <w:pPr>
              <w:keepNext/>
              <w:tabs>
                <w:tab w:val="left" w:pos="3544"/>
              </w:tabs>
              <w:outlineLvl w:val="0"/>
              <w:rPr>
                <w:rFonts w:eastAsia="Times New Roman" w:cs="Arial"/>
                <w:b/>
                <w:bCs/>
                <w:kern w:val="28"/>
              </w:rPr>
            </w:pPr>
            <w:r w:rsidRPr="5BE13ED9">
              <w:rPr>
                <w:rFonts w:eastAsia="Times New Roman" w:cs="Arial"/>
                <w:b/>
                <w:bCs/>
                <w:kern w:val="28"/>
              </w:rPr>
              <w:t xml:space="preserve">Policy </w:t>
            </w:r>
            <w:r w:rsidR="003F2E5C" w:rsidRPr="5BE13ED9">
              <w:rPr>
                <w:rFonts w:eastAsia="Times New Roman" w:cs="Arial"/>
                <w:b/>
                <w:bCs/>
                <w:kern w:val="28"/>
              </w:rPr>
              <w:t xml:space="preserve">next </w:t>
            </w:r>
            <w:r w:rsidRPr="5BE13ED9">
              <w:rPr>
                <w:rFonts w:eastAsia="Times New Roman" w:cs="Arial"/>
                <w:b/>
                <w:bCs/>
                <w:kern w:val="28"/>
              </w:rPr>
              <w:t>review date</w:t>
            </w:r>
          </w:p>
        </w:tc>
        <w:tc>
          <w:tcPr>
            <w:tcW w:w="5812" w:type="dxa"/>
          </w:tcPr>
          <w:p w14:paraId="780E194A" w14:textId="05FB8AFB" w:rsidR="00E1417B" w:rsidRDefault="00243D61" w:rsidP="00E1417B">
            <w:pPr>
              <w:keepNext/>
              <w:tabs>
                <w:tab w:val="left" w:pos="3544"/>
              </w:tabs>
              <w:outlineLvl w:val="0"/>
              <w:rPr>
                <w:rFonts w:eastAsia="Times New Roman" w:cs="Arial"/>
                <w:kern w:val="28"/>
              </w:rPr>
            </w:pPr>
            <w:r>
              <w:rPr>
                <w:rFonts w:eastAsia="Times New Roman" w:cs="Arial"/>
                <w:kern w:val="28"/>
              </w:rPr>
              <w:t>February</w:t>
            </w:r>
            <w:r w:rsidR="004E2A2E">
              <w:rPr>
                <w:rFonts w:eastAsia="Times New Roman" w:cs="Arial"/>
                <w:kern w:val="28"/>
              </w:rPr>
              <w:t xml:space="preserve"> </w:t>
            </w:r>
            <w:r w:rsidR="00F94AB9">
              <w:rPr>
                <w:rFonts w:eastAsia="Times New Roman" w:cs="Arial"/>
                <w:kern w:val="28"/>
              </w:rPr>
              <w:t>202</w:t>
            </w:r>
            <w:r>
              <w:rPr>
                <w:rFonts w:eastAsia="Times New Roman" w:cs="Arial"/>
                <w:kern w:val="28"/>
              </w:rPr>
              <w:t>9</w:t>
            </w:r>
          </w:p>
          <w:p w14:paraId="4FED2CD5" w14:textId="77777777" w:rsidR="00E1417B" w:rsidRPr="00953838" w:rsidRDefault="00E1417B" w:rsidP="00E1417B">
            <w:pPr>
              <w:keepNext/>
              <w:tabs>
                <w:tab w:val="left" w:pos="3544"/>
              </w:tabs>
              <w:outlineLvl w:val="0"/>
              <w:rPr>
                <w:rFonts w:eastAsia="Times New Roman" w:cs="Arial"/>
                <w:kern w:val="28"/>
              </w:rPr>
            </w:pPr>
          </w:p>
          <w:p w14:paraId="51C56AEC" w14:textId="77777777" w:rsidR="00E1417B" w:rsidRPr="00E45879" w:rsidRDefault="00E1417B" w:rsidP="00F94AB9">
            <w:pPr>
              <w:keepNext/>
              <w:tabs>
                <w:tab w:val="left" w:pos="3544"/>
              </w:tabs>
              <w:outlineLvl w:val="0"/>
              <w:rPr>
                <w:rFonts w:eastAsia="Times New Roman" w:cs="Arial"/>
                <w:i/>
                <w:iCs/>
                <w:kern w:val="28"/>
              </w:rPr>
            </w:pPr>
          </w:p>
        </w:tc>
      </w:tr>
      <w:tr w:rsidR="00E1417B" w14:paraId="13B11699" w14:textId="77777777" w:rsidTr="5BE13ED9">
        <w:trPr>
          <w:cantSplit/>
          <w:trHeight w:val="907"/>
        </w:trPr>
        <w:tc>
          <w:tcPr>
            <w:tcW w:w="3114" w:type="dxa"/>
          </w:tcPr>
          <w:p w14:paraId="3106E08D"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Policy approved by</w:t>
            </w:r>
          </w:p>
        </w:tc>
        <w:tc>
          <w:tcPr>
            <w:tcW w:w="5812" w:type="dxa"/>
          </w:tcPr>
          <w:p w14:paraId="6FE161CD" w14:textId="5F45840F" w:rsidR="00E1417B" w:rsidRDefault="00F94AB9" w:rsidP="00E1417B">
            <w:pPr>
              <w:keepNext/>
              <w:tabs>
                <w:tab w:val="left" w:pos="3544"/>
              </w:tabs>
              <w:outlineLvl w:val="0"/>
              <w:rPr>
                <w:rFonts w:eastAsia="Times New Roman" w:cs="Arial"/>
                <w:kern w:val="28"/>
              </w:rPr>
            </w:pPr>
            <w:r>
              <w:rPr>
                <w:rFonts w:eastAsia="Times New Roman" w:cs="Arial"/>
                <w:kern w:val="28"/>
              </w:rPr>
              <w:t>Accreditation Committee</w:t>
            </w:r>
          </w:p>
          <w:p w14:paraId="3471FAD9" w14:textId="77777777" w:rsidR="00E1417B" w:rsidRPr="00953838" w:rsidRDefault="00E1417B" w:rsidP="00E1417B">
            <w:pPr>
              <w:keepNext/>
              <w:tabs>
                <w:tab w:val="left" w:pos="3544"/>
              </w:tabs>
              <w:outlineLvl w:val="0"/>
              <w:rPr>
                <w:rFonts w:eastAsia="Times New Roman" w:cs="Arial"/>
                <w:kern w:val="28"/>
              </w:rPr>
            </w:pPr>
          </w:p>
        </w:tc>
      </w:tr>
      <w:tr w:rsidR="00E1417B" w14:paraId="076D7AB7" w14:textId="77777777" w:rsidTr="5BE13ED9">
        <w:trPr>
          <w:cantSplit/>
          <w:trHeight w:val="611"/>
        </w:trPr>
        <w:tc>
          <w:tcPr>
            <w:tcW w:w="3114" w:type="dxa"/>
          </w:tcPr>
          <w:p w14:paraId="0BBCB52A"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Policy approval date</w:t>
            </w:r>
          </w:p>
        </w:tc>
        <w:tc>
          <w:tcPr>
            <w:tcW w:w="5812" w:type="dxa"/>
          </w:tcPr>
          <w:p w14:paraId="58B08865" w14:textId="2961D48B" w:rsidR="00E1417B" w:rsidRPr="00425A8F" w:rsidRDefault="00E1417B" w:rsidP="00F94AB9">
            <w:pPr>
              <w:keepNext/>
              <w:tabs>
                <w:tab w:val="left" w:pos="3544"/>
              </w:tabs>
              <w:outlineLvl w:val="0"/>
              <w:rPr>
                <w:rFonts w:eastAsia="Times New Roman" w:cs="Arial"/>
                <w:kern w:val="28"/>
              </w:rPr>
            </w:pPr>
          </w:p>
        </w:tc>
      </w:tr>
      <w:tr w:rsidR="00E1417B" w14:paraId="730F1EF3" w14:textId="77777777" w:rsidTr="5BE13ED9">
        <w:trPr>
          <w:cantSplit/>
          <w:trHeight w:val="694"/>
        </w:trPr>
        <w:tc>
          <w:tcPr>
            <w:tcW w:w="3114" w:type="dxa"/>
          </w:tcPr>
          <w:p w14:paraId="0E0960CD" w14:textId="77777777" w:rsidR="00E1417B" w:rsidRDefault="00E1417B" w:rsidP="00E1417B">
            <w:pPr>
              <w:keepNext/>
              <w:tabs>
                <w:tab w:val="left" w:pos="3544"/>
              </w:tabs>
              <w:outlineLvl w:val="0"/>
              <w:rPr>
                <w:rFonts w:eastAsia="Times New Roman" w:cs="Arial"/>
                <w:b/>
                <w:kern w:val="28"/>
              </w:rPr>
            </w:pPr>
            <w:r>
              <w:rPr>
                <w:rFonts w:eastAsia="Times New Roman" w:cs="Arial"/>
                <w:b/>
                <w:kern w:val="28"/>
              </w:rPr>
              <w:t>Equality impact assessment (</w:t>
            </w:r>
            <w:proofErr w:type="spellStart"/>
            <w:r>
              <w:rPr>
                <w:rFonts w:eastAsia="Times New Roman" w:cs="Arial"/>
                <w:b/>
                <w:kern w:val="28"/>
              </w:rPr>
              <w:t>EqIA</w:t>
            </w:r>
            <w:proofErr w:type="spellEnd"/>
            <w:r>
              <w:rPr>
                <w:rFonts w:eastAsia="Times New Roman" w:cs="Arial"/>
                <w:b/>
                <w:kern w:val="28"/>
              </w:rPr>
              <w:t xml:space="preserve">) </w:t>
            </w:r>
            <w:r w:rsidR="006202C1">
              <w:rPr>
                <w:rFonts w:eastAsia="Times New Roman" w:cs="Arial"/>
                <w:b/>
                <w:kern w:val="28"/>
              </w:rPr>
              <w:t xml:space="preserve">approval </w:t>
            </w:r>
            <w:r>
              <w:rPr>
                <w:rFonts w:eastAsia="Times New Roman" w:cs="Arial"/>
                <w:b/>
                <w:kern w:val="28"/>
              </w:rPr>
              <w:t>date</w:t>
            </w:r>
          </w:p>
        </w:tc>
        <w:tc>
          <w:tcPr>
            <w:tcW w:w="5812" w:type="dxa"/>
          </w:tcPr>
          <w:p w14:paraId="7E2F2E46" w14:textId="713F2B37" w:rsidR="00E1417B" w:rsidRPr="00104BA2" w:rsidRDefault="00027867" w:rsidP="00027867">
            <w:pPr>
              <w:tabs>
                <w:tab w:val="left" w:pos="284"/>
                <w:tab w:val="left" w:pos="567"/>
              </w:tabs>
              <w:rPr>
                <w:rFonts w:eastAsia="Times New Roman" w:cs="Times New Roman"/>
              </w:rPr>
            </w:pPr>
            <w:r>
              <w:rPr>
                <w:rFonts w:eastAsia="Times New Roman" w:cs="Times New Roman"/>
              </w:rPr>
              <w:t>TBC</w:t>
            </w:r>
          </w:p>
        </w:tc>
      </w:tr>
    </w:tbl>
    <w:p w14:paraId="2623434B" w14:textId="77777777" w:rsidR="00E1417B" w:rsidRDefault="00E1417B">
      <w:pPr>
        <w:spacing w:line="240" w:lineRule="auto"/>
        <w:rPr>
          <w:rFonts w:cs="Arial"/>
          <w:b/>
        </w:rPr>
      </w:pPr>
      <w:r>
        <w:rPr>
          <w:rFonts w:cs="Arial"/>
          <w:b/>
        </w:rPr>
        <w:br w:type="page"/>
      </w:r>
    </w:p>
    <w:p w14:paraId="63295008" w14:textId="7F6C4C1D" w:rsidR="009462F1" w:rsidRPr="00B856D6" w:rsidRDefault="007C2619" w:rsidP="009462F1">
      <w:pPr>
        <w:pStyle w:val="Heading2"/>
      </w:pPr>
      <w:r>
        <w:lastRenderedPageBreak/>
        <w:t>Confidentiality</w:t>
      </w:r>
      <w:r w:rsidR="009462F1" w:rsidRPr="00B856D6">
        <w:t xml:space="preserve"> </w:t>
      </w:r>
      <w:r w:rsidR="009462F1">
        <w:t>p</w:t>
      </w:r>
      <w:r w:rsidR="009462F1" w:rsidRPr="00B856D6">
        <w:t xml:space="preserve">olicy for </w:t>
      </w:r>
      <w:r w:rsidR="009462F1">
        <w:t>Qualifications Scotland</w:t>
      </w:r>
      <w:r w:rsidR="009462F1" w:rsidRPr="00B856D6">
        <w:t xml:space="preserve"> Accreditation </w:t>
      </w:r>
      <w:r w:rsidR="009462F1">
        <w:t>s</w:t>
      </w:r>
      <w:r w:rsidR="009462F1" w:rsidRPr="00B856D6">
        <w:t xml:space="preserve">tatistics </w:t>
      </w:r>
    </w:p>
    <w:tbl>
      <w:tblPr>
        <w:tblW w:w="5000" w:type="pct"/>
        <w:tblCellMar>
          <w:bottom w:w="57" w:type="dxa"/>
        </w:tblCellMar>
        <w:tblLook w:val="0080" w:firstRow="0" w:lastRow="0" w:firstColumn="1" w:lastColumn="0" w:noHBand="0" w:noVBand="0"/>
      </w:tblPr>
      <w:tblGrid>
        <w:gridCol w:w="2882"/>
        <w:gridCol w:w="6129"/>
      </w:tblGrid>
      <w:tr w:rsidR="009462F1" w:rsidRPr="00B856D6" w14:paraId="7EE3D466" w14:textId="77777777" w:rsidTr="009462F1">
        <w:trPr>
          <w:tblHeader/>
        </w:trPr>
        <w:tc>
          <w:tcPr>
            <w:tcW w:w="1599" w:type="pct"/>
            <w:tcBorders>
              <w:top w:val="single" w:sz="6" w:space="0" w:color="000000"/>
              <w:left w:val="single" w:sz="6" w:space="0" w:color="000000"/>
              <w:bottom w:val="single" w:sz="6" w:space="0" w:color="000000"/>
              <w:right w:val="single" w:sz="6" w:space="0" w:color="000000"/>
            </w:tcBorders>
          </w:tcPr>
          <w:p w14:paraId="42F02EE1" w14:textId="77777777" w:rsidR="009462F1" w:rsidRPr="00CC7177" w:rsidRDefault="009462F1" w:rsidP="0003712E">
            <w:pPr>
              <w:pStyle w:val="BodyText15"/>
              <w:rPr>
                <w:b/>
                <w:bCs/>
              </w:rPr>
            </w:pPr>
            <w:r w:rsidRPr="00CC7177">
              <w:rPr>
                <w:b/>
                <w:bCs/>
              </w:rPr>
              <w:t>Policy</w:t>
            </w:r>
          </w:p>
        </w:tc>
        <w:tc>
          <w:tcPr>
            <w:tcW w:w="3401" w:type="pct"/>
            <w:tcBorders>
              <w:top w:val="single" w:sz="6" w:space="0" w:color="000000"/>
              <w:left w:val="single" w:sz="6" w:space="0" w:color="000000"/>
              <w:bottom w:val="single" w:sz="6" w:space="0" w:color="000000"/>
              <w:right w:val="single" w:sz="6" w:space="0" w:color="000000"/>
            </w:tcBorders>
          </w:tcPr>
          <w:p w14:paraId="10F36728" w14:textId="77777777" w:rsidR="007C2619" w:rsidRPr="003B1F84" w:rsidRDefault="007C2619" w:rsidP="007C2619">
            <w:pPr>
              <w:pStyle w:val="BodyText15"/>
            </w:pPr>
            <w:r w:rsidRPr="003B1F84">
              <w:t xml:space="preserve">This policy will cover all </w:t>
            </w:r>
            <w:r>
              <w:t>Qualifications Scotland</w:t>
            </w:r>
            <w:r w:rsidRPr="003B1F84">
              <w:t xml:space="preserve"> Accreditation’s published statistical reports</w:t>
            </w:r>
            <w:r>
              <w:t xml:space="preserve"> and data</w:t>
            </w:r>
            <w:r w:rsidRPr="003B1F84">
              <w:t>.</w:t>
            </w:r>
          </w:p>
          <w:p w14:paraId="15A53B62" w14:textId="64C91164" w:rsidR="009462F1" w:rsidRPr="003B1F84" w:rsidRDefault="007C2619" w:rsidP="007C2619">
            <w:pPr>
              <w:pStyle w:val="BodyText15"/>
            </w:pPr>
            <w:r w:rsidRPr="003B1F84">
              <w:t xml:space="preserve">This policy sets out the principles and procedures that will be used by </w:t>
            </w:r>
            <w:r>
              <w:t>Qualifications Scotland</w:t>
            </w:r>
            <w:r w:rsidRPr="003B1F84">
              <w:t xml:space="preserve"> Accreditation </w:t>
            </w:r>
            <w:r>
              <w:t>to maintain confidentiality of data on behalf of businesses.</w:t>
            </w:r>
          </w:p>
        </w:tc>
      </w:tr>
      <w:tr w:rsidR="009462F1" w:rsidRPr="00B856D6" w14:paraId="497C8C26" w14:textId="77777777" w:rsidTr="009462F1">
        <w:trPr>
          <w:tblHeader/>
        </w:trPr>
        <w:tc>
          <w:tcPr>
            <w:tcW w:w="1599" w:type="pct"/>
            <w:tcBorders>
              <w:top w:val="single" w:sz="6" w:space="0" w:color="000000"/>
              <w:left w:val="single" w:sz="6" w:space="0" w:color="000000"/>
              <w:bottom w:val="single" w:sz="6" w:space="0" w:color="000000"/>
              <w:right w:val="single" w:sz="6" w:space="0" w:color="000000"/>
            </w:tcBorders>
          </w:tcPr>
          <w:p w14:paraId="055836EF" w14:textId="77777777" w:rsidR="009462F1" w:rsidRPr="00CC7177" w:rsidRDefault="009462F1" w:rsidP="0003712E">
            <w:pPr>
              <w:pStyle w:val="BodyText15"/>
              <w:rPr>
                <w:b/>
                <w:bCs/>
              </w:rPr>
            </w:pPr>
            <w:r w:rsidRPr="00CC7177">
              <w:rPr>
                <w:b/>
                <w:bCs/>
              </w:rPr>
              <w:t>Why do we need this policy?</w:t>
            </w:r>
          </w:p>
        </w:tc>
        <w:tc>
          <w:tcPr>
            <w:tcW w:w="3401" w:type="pct"/>
            <w:tcBorders>
              <w:top w:val="single" w:sz="6" w:space="0" w:color="000000"/>
              <w:left w:val="single" w:sz="6" w:space="0" w:color="000000"/>
              <w:bottom w:val="single" w:sz="6" w:space="0" w:color="000000"/>
              <w:right w:val="single" w:sz="6" w:space="0" w:color="000000"/>
            </w:tcBorders>
          </w:tcPr>
          <w:p w14:paraId="24401544" w14:textId="6E4B8D7E" w:rsidR="009462F1" w:rsidRPr="003B1F84" w:rsidRDefault="007C2619" w:rsidP="0003712E">
            <w:pPr>
              <w:pStyle w:val="BodyText15"/>
            </w:pPr>
            <w:r w:rsidRPr="003B1F84">
              <w:t xml:space="preserve">This policy will ensure that all </w:t>
            </w:r>
            <w:r>
              <w:t>data stored and maintained by Qualifications Scotland</w:t>
            </w:r>
            <w:r w:rsidRPr="003B1F84">
              <w:t xml:space="preserve"> Accreditation </w:t>
            </w:r>
            <w:r>
              <w:t>are managed appropriately and confidentially.</w:t>
            </w:r>
          </w:p>
        </w:tc>
      </w:tr>
      <w:tr w:rsidR="007C2619" w:rsidRPr="00B856D6" w14:paraId="2D4AE85B" w14:textId="77777777" w:rsidTr="009462F1">
        <w:trPr>
          <w:tblHeader/>
        </w:trPr>
        <w:tc>
          <w:tcPr>
            <w:tcW w:w="1599" w:type="pct"/>
            <w:tcBorders>
              <w:top w:val="single" w:sz="6" w:space="0" w:color="000000"/>
              <w:left w:val="single" w:sz="6" w:space="0" w:color="000000"/>
              <w:bottom w:val="single" w:sz="6" w:space="0" w:color="000000"/>
              <w:right w:val="single" w:sz="6" w:space="0" w:color="000000"/>
            </w:tcBorders>
          </w:tcPr>
          <w:p w14:paraId="4A195B5B" w14:textId="77777777" w:rsidR="007C2619" w:rsidRPr="00CC7177" w:rsidRDefault="007C2619" w:rsidP="007C2619">
            <w:pPr>
              <w:pStyle w:val="BodyText15"/>
              <w:rPr>
                <w:b/>
                <w:bCs/>
              </w:rPr>
            </w:pPr>
            <w:r w:rsidRPr="00CC7177">
              <w:rPr>
                <w:b/>
                <w:bCs/>
              </w:rPr>
              <w:t>How does the policy apply and to whom and what does it apply?</w:t>
            </w:r>
          </w:p>
        </w:tc>
        <w:tc>
          <w:tcPr>
            <w:tcW w:w="3401" w:type="pct"/>
            <w:tcBorders>
              <w:top w:val="single" w:sz="6" w:space="0" w:color="000000"/>
              <w:left w:val="single" w:sz="6" w:space="0" w:color="000000"/>
              <w:bottom w:val="single" w:sz="6" w:space="0" w:color="000000"/>
              <w:right w:val="single" w:sz="6" w:space="0" w:color="000000"/>
            </w:tcBorders>
          </w:tcPr>
          <w:p w14:paraId="49D28BD3" w14:textId="4B57EC7F" w:rsidR="007C2619" w:rsidRPr="003B1F84" w:rsidRDefault="007C2619" w:rsidP="007C2619">
            <w:pPr>
              <w:pStyle w:val="BodyText15"/>
            </w:pPr>
            <w:r w:rsidRPr="003B1F84">
              <w:t xml:space="preserve">This policy is applicable to all statistical </w:t>
            </w:r>
            <w:r>
              <w:t xml:space="preserve">data held </w:t>
            </w:r>
            <w:r w:rsidRPr="003B1F84">
              <w:t xml:space="preserve">by </w:t>
            </w:r>
            <w:r>
              <w:br/>
              <w:t>Qualifications Scotland</w:t>
            </w:r>
            <w:r w:rsidRPr="003B1F84">
              <w:t xml:space="preserve"> Accreditation. </w:t>
            </w:r>
          </w:p>
        </w:tc>
      </w:tr>
    </w:tbl>
    <w:p w14:paraId="2DC0C892" w14:textId="77777777" w:rsidR="009462F1" w:rsidRDefault="009462F1" w:rsidP="009462F1">
      <w:pPr>
        <w:pStyle w:val="BodyText15"/>
      </w:pPr>
      <w:r>
        <w:br w:type="page"/>
      </w:r>
    </w:p>
    <w:p w14:paraId="3328C3F3" w14:textId="77777777" w:rsidR="007C2619" w:rsidRPr="00B856D6" w:rsidRDefault="007C2619" w:rsidP="007C2619">
      <w:pPr>
        <w:pStyle w:val="Heading2"/>
      </w:pPr>
      <w:r w:rsidRPr="00B856D6">
        <w:lastRenderedPageBreak/>
        <w:t xml:space="preserve">Introduction </w:t>
      </w:r>
    </w:p>
    <w:p w14:paraId="3DF205C3" w14:textId="77777777" w:rsidR="007C2619" w:rsidRDefault="007C2619" w:rsidP="007C2619">
      <w:pPr>
        <w:pStyle w:val="BodyText15"/>
      </w:pPr>
      <w:r>
        <w:t>This policy has been approved by Qualifications Scotland’s Accreditation Committee (AC).</w:t>
      </w:r>
    </w:p>
    <w:p w14:paraId="08D3E46F" w14:textId="77777777" w:rsidR="007C2619" w:rsidRPr="00B856D6" w:rsidRDefault="007C2619" w:rsidP="007C2619">
      <w:pPr>
        <w:pStyle w:val="BodyText15"/>
      </w:pPr>
      <w:r w:rsidRPr="00B856D6">
        <w:t xml:space="preserve">Official </w:t>
      </w:r>
      <w:r>
        <w:t>s</w:t>
      </w:r>
      <w:r w:rsidRPr="00B856D6">
        <w:t xml:space="preserve">tatistics are produced in </w:t>
      </w:r>
      <w:r w:rsidRPr="003B1F84">
        <w:t>adherence</w:t>
      </w:r>
      <w:r w:rsidRPr="00B856D6">
        <w:t xml:space="preserve"> with the Code of Practice for Official Statistics</w:t>
      </w:r>
      <w:r>
        <w:t xml:space="preserve"> (CoP)</w:t>
      </w:r>
      <w:r w:rsidRPr="00B856D6">
        <w:t xml:space="preserve">. </w:t>
      </w:r>
    </w:p>
    <w:p w14:paraId="43EF1A97" w14:textId="77777777" w:rsidR="007C2619" w:rsidRDefault="007C2619" w:rsidP="007C2619">
      <w:pPr>
        <w:pStyle w:val="BodyText15"/>
      </w:pPr>
      <w:r w:rsidRPr="00B856D6">
        <w:t xml:space="preserve">This policy sets out the principles and procedures that will be used by </w:t>
      </w:r>
      <w:r>
        <w:t>Qualifications Scotland</w:t>
      </w:r>
      <w:r w:rsidRPr="00B856D6">
        <w:t xml:space="preserve"> Accreditation </w:t>
      </w:r>
      <w:r>
        <w:t>in the management of statistical data to ensure confidentiality</w:t>
      </w:r>
      <w:r w:rsidRPr="00B856D6">
        <w:t xml:space="preserve">. </w:t>
      </w:r>
    </w:p>
    <w:p w14:paraId="46DBE966" w14:textId="77777777" w:rsidR="007C2619" w:rsidRDefault="007C2619" w:rsidP="007C2619">
      <w:pPr>
        <w:pStyle w:val="BodyText15"/>
        <w:spacing w:line="276" w:lineRule="auto"/>
      </w:pPr>
      <w:r>
        <w:t>The scope of this policy includes all confidential data held by Qualifications Scotland Accreditation for analytical and statistical purposes during the full data lifecycle.</w:t>
      </w:r>
    </w:p>
    <w:p w14:paraId="7D95C006" w14:textId="77777777" w:rsidR="007C2619" w:rsidRPr="005E602B" w:rsidRDefault="007C2619" w:rsidP="007C2619">
      <w:pPr>
        <w:pStyle w:val="BodyText15"/>
        <w:spacing w:line="276" w:lineRule="auto"/>
      </w:pPr>
      <w:r w:rsidRPr="005E602B">
        <w:t>The Data Manag</w:t>
      </w:r>
      <w:r>
        <w:t>ement policy should be referred to in conjunction with this policy.</w:t>
      </w:r>
    </w:p>
    <w:p w14:paraId="74F49B71" w14:textId="77777777" w:rsidR="007C2619" w:rsidRPr="005E602B" w:rsidRDefault="007C2619" w:rsidP="007C2619">
      <w:pPr>
        <w:pStyle w:val="Heading2"/>
      </w:pPr>
      <w:r w:rsidRPr="005E602B">
        <w:t xml:space="preserve">Data </w:t>
      </w:r>
      <w:r>
        <w:t>c</w:t>
      </w:r>
      <w:r w:rsidRPr="005E602B">
        <w:t>onfidentiality</w:t>
      </w:r>
    </w:p>
    <w:p w14:paraId="66FC223A" w14:textId="77777777" w:rsidR="007C2619" w:rsidRDefault="007C2619" w:rsidP="007C2619">
      <w:pPr>
        <w:pStyle w:val="BodyText15"/>
        <w:spacing w:line="276" w:lineRule="auto"/>
      </w:pPr>
      <w:r>
        <w:t xml:space="preserve">Qualifications Scotland Accreditation does not routinely hold any confidential information. During the publication of statistics any registration or certification numbers fewer than 10 are redacted so that learners cannot be identified. </w:t>
      </w:r>
    </w:p>
    <w:p w14:paraId="71BA05BA" w14:textId="77777777" w:rsidR="007C2619" w:rsidRDefault="007C2619" w:rsidP="007C2619">
      <w:pPr>
        <w:pStyle w:val="BodyText15"/>
        <w:spacing w:line="276" w:lineRule="auto"/>
      </w:pPr>
      <w:r>
        <w:t>Data returns only identify the Awarding Body, not the centre, so individual organisations cannot be identified, further decreasing the risk to confidentiality.</w:t>
      </w:r>
    </w:p>
    <w:p w14:paraId="087A97AD" w14:textId="77777777" w:rsidR="007C2619" w:rsidRDefault="007C2619" w:rsidP="007C2619">
      <w:pPr>
        <w:pStyle w:val="BodyText15"/>
        <w:spacing w:line="276" w:lineRule="auto"/>
      </w:pPr>
      <w:r>
        <w:t>If there is an occasion where confidential learner information is stored, for example in the event of commissioned research projects, the Qualifications Scotland Data Protection policy is followed, as is the Data Retention policy. An ethical review would be carried out prior to the commencement of the project to ensure all data considerations have been made. Qualifications Scotland Accreditation folders are not accessible to Awarding Body colleagues. This data will only be maintained for the duration of the research project and stored in such a way to maintain anonymity of any research participants, in line with the Qualifications Scotland Code of Research Practice (</w:t>
      </w:r>
      <w:proofErr w:type="spellStart"/>
      <w:r>
        <w:t>CoRP</w:t>
      </w:r>
      <w:proofErr w:type="spellEnd"/>
      <w:r>
        <w:t>).</w:t>
      </w:r>
    </w:p>
    <w:p w14:paraId="621978ED" w14:textId="77777777" w:rsidR="007C2619" w:rsidRPr="001A6A80" w:rsidRDefault="007C2619" w:rsidP="007C2619">
      <w:pPr>
        <w:pStyle w:val="BodyText15"/>
      </w:pPr>
      <w:r>
        <w:t>Qualifications Scotland</w:t>
      </w:r>
      <w:r w:rsidRPr="2C5E0B08">
        <w:rPr>
          <w:rFonts w:cs="Arial"/>
        </w:rPr>
        <w:t xml:space="preserve"> Accreditation can be contacted at our email address: </w:t>
      </w:r>
      <w:hyperlink r:id="rId12">
        <w:r w:rsidRPr="2C5E0B08">
          <w:rPr>
            <w:rStyle w:val="Hyperlink"/>
            <w:rFonts w:cs="Arial"/>
          </w:rPr>
          <w:t>info.accreditation@Qualifications.gov.scot</w:t>
        </w:r>
      </w:hyperlink>
    </w:p>
    <w:p w14:paraId="1DE7E049" w14:textId="74B56240" w:rsidR="00321901" w:rsidRPr="00FE142A" w:rsidRDefault="00321901" w:rsidP="007C2619">
      <w:pPr>
        <w:pStyle w:val="Heading2"/>
      </w:pPr>
    </w:p>
    <w:sectPr w:rsidR="00321901" w:rsidRPr="00FE142A" w:rsidSect="009D3465">
      <w:footerReference w:type="even" r:id="rId13"/>
      <w:footerReference w:type="default" r:id="rId14"/>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233521" w14:textId="77777777" w:rsidR="00765E1F" w:rsidRDefault="00765E1F">
      <w:r>
        <w:separator/>
      </w:r>
    </w:p>
  </w:endnote>
  <w:endnote w:type="continuationSeparator" w:id="0">
    <w:p w14:paraId="6AA5AB12" w14:textId="77777777" w:rsidR="00765E1F" w:rsidRDefault="00765E1F">
      <w:r>
        <w:continuationSeparator/>
      </w:r>
    </w:p>
  </w:endnote>
  <w:endnote w:type="continuationNotice" w:id="1">
    <w:p w14:paraId="63988355" w14:textId="77777777" w:rsidR="00765E1F" w:rsidRDefault="00765E1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61072B" w14:textId="77777777" w:rsidR="00522363" w:rsidRDefault="00DF0EB2" w:rsidP="00FE11E9">
    <w:pPr>
      <w:pStyle w:val="Footer"/>
      <w:rPr>
        <w:rStyle w:val="PageNumber"/>
      </w:rPr>
    </w:pPr>
    <w:r>
      <w:rPr>
        <w:rStyle w:val="PageNumber"/>
      </w:rPr>
      <w:fldChar w:fldCharType="begin"/>
    </w:r>
    <w:r w:rsidR="00522363">
      <w:rPr>
        <w:rStyle w:val="PageNumber"/>
      </w:rPr>
      <w:instrText xml:space="preserve">PAGE  </w:instrText>
    </w:r>
    <w:r>
      <w:rPr>
        <w:rStyle w:val="PageNumber"/>
      </w:rPr>
      <w:fldChar w:fldCharType="separate"/>
    </w:r>
    <w:r w:rsidR="00ED0720">
      <w:rPr>
        <w:rStyle w:val="PageNumber"/>
      </w:rPr>
      <w:t>1</w:t>
    </w:r>
    <w:r>
      <w:rPr>
        <w:rStyle w:val="PageNumber"/>
      </w:rPr>
      <w:fldChar w:fldCharType="end"/>
    </w:r>
  </w:p>
  <w:p w14:paraId="1C5CE0A7" w14:textId="77777777" w:rsidR="00522363" w:rsidRDefault="00522363" w:rsidP="00FE11E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1DA3E" w14:textId="11B290E1" w:rsidR="004E2A2E" w:rsidRPr="00FE11E9" w:rsidRDefault="004E2A2E" w:rsidP="00FE11E9">
    <w:pPr>
      <w:pStyle w:val="Footer"/>
    </w:pPr>
    <w:r w:rsidRPr="00FE11E9">
      <w:t>Version</w:t>
    </w:r>
    <w:r w:rsidR="009462F1">
      <w:t xml:space="preserve"> 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F9E801" w14:textId="77777777" w:rsidR="00765E1F" w:rsidRDefault="00765E1F">
      <w:r>
        <w:separator/>
      </w:r>
    </w:p>
  </w:footnote>
  <w:footnote w:type="continuationSeparator" w:id="0">
    <w:p w14:paraId="464D4718" w14:textId="77777777" w:rsidR="00765E1F" w:rsidRDefault="00765E1F">
      <w:r>
        <w:continuationSeparator/>
      </w:r>
    </w:p>
  </w:footnote>
  <w:footnote w:type="continuationNotice" w:id="1">
    <w:p w14:paraId="18399E7B" w14:textId="77777777" w:rsidR="00765E1F" w:rsidRDefault="00765E1F">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494C531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7BD061FA"/>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B36E2EBE"/>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FFCE4BDC"/>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4F98E2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7E0E6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6B0C7B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EEA50F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03CF9FC"/>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7ECA991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F27649AA"/>
    <w:lvl w:ilvl="0">
      <w:numFmt w:val="bullet"/>
      <w:lvlText w:val="*"/>
      <w:lvlJc w:val="left"/>
    </w:lvl>
  </w:abstractNum>
  <w:abstractNum w:abstractNumId="11" w15:restartNumberingAfterBreak="0">
    <w:nsid w:val="03377564"/>
    <w:multiLevelType w:val="hybridMultilevel"/>
    <w:tmpl w:val="BD54D646"/>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392255D"/>
    <w:multiLevelType w:val="hybridMultilevel"/>
    <w:tmpl w:val="688C391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5605DA3"/>
    <w:multiLevelType w:val="hybridMultilevel"/>
    <w:tmpl w:val="F80EC4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60F148F"/>
    <w:multiLevelType w:val="multilevel"/>
    <w:tmpl w:val="E0FCC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8DA44B6"/>
    <w:multiLevelType w:val="multilevel"/>
    <w:tmpl w:val="82EC1E14"/>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6" w15:restartNumberingAfterBreak="0">
    <w:nsid w:val="09EB35D6"/>
    <w:multiLevelType w:val="hybridMultilevel"/>
    <w:tmpl w:val="36DAC8F4"/>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22C5DBE"/>
    <w:multiLevelType w:val="hybridMultilevel"/>
    <w:tmpl w:val="22687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419298E"/>
    <w:multiLevelType w:val="hybridMultilevel"/>
    <w:tmpl w:val="BF8844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16A749EE"/>
    <w:multiLevelType w:val="hybridMultilevel"/>
    <w:tmpl w:val="F33A98A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19EE7995"/>
    <w:multiLevelType w:val="hybridMultilevel"/>
    <w:tmpl w:val="3514B79A"/>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4B310F7"/>
    <w:multiLevelType w:val="hybridMultilevel"/>
    <w:tmpl w:val="EBACBD90"/>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5252373"/>
    <w:multiLevelType w:val="multilevel"/>
    <w:tmpl w:val="70DAC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8580486"/>
    <w:multiLevelType w:val="hybridMultilevel"/>
    <w:tmpl w:val="4D0E9A86"/>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8CE0EFA"/>
    <w:multiLevelType w:val="singleLevel"/>
    <w:tmpl w:val="A4B64AFE"/>
    <w:lvl w:ilvl="0">
      <w:start w:val="1"/>
      <w:numFmt w:val="bullet"/>
      <w:pStyle w:val="scqftablebullet"/>
      <w:lvlText w:val=""/>
      <w:lvlJc w:val="left"/>
      <w:pPr>
        <w:tabs>
          <w:tab w:val="num" w:pos="567"/>
        </w:tabs>
        <w:ind w:left="567" w:hanging="567"/>
      </w:pPr>
      <w:rPr>
        <w:rFonts w:ascii="Symbol" w:hAnsi="Symbol" w:hint="default"/>
      </w:rPr>
    </w:lvl>
  </w:abstractNum>
  <w:abstractNum w:abstractNumId="25" w15:restartNumberingAfterBreak="0">
    <w:nsid w:val="2C0D23FA"/>
    <w:multiLevelType w:val="singleLevel"/>
    <w:tmpl w:val="7DA81A8E"/>
    <w:lvl w:ilvl="0">
      <w:start w:val="1"/>
      <w:numFmt w:val="bullet"/>
      <w:pStyle w:val="Secondorderbullet"/>
      <w:lvlText w:val="o"/>
      <w:lvlJc w:val="left"/>
      <w:pPr>
        <w:ind w:left="360" w:hanging="360"/>
      </w:pPr>
      <w:rPr>
        <w:rFonts w:ascii="Courier New" w:hAnsi="Courier New" w:cs="Courier New" w:hint="default"/>
        <w:color w:val="auto"/>
      </w:rPr>
    </w:lvl>
  </w:abstractNum>
  <w:abstractNum w:abstractNumId="26" w15:restartNumberingAfterBreak="0">
    <w:nsid w:val="2D8B6E28"/>
    <w:multiLevelType w:val="hybridMultilevel"/>
    <w:tmpl w:val="6694DB38"/>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EB50D61"/>
    <w:multiLevelType w:val="hybridMultilevel"/>
    <w:tmpl w:val="EA22C4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347F2744"/>
    <w:multiLevelType w:val="multilevel"/>
    <w:tmpl w:val="4D24A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C386533"/>
    <w:multiLevelType w:val="multilevel"/>
    <w:tmpl w:val="55E0F05C"/>
    <w:lvl w:ilvl="0">
      <w:start w:val="1"/>
      <w:numFmt w:val="decimal"/>
      <w:lvlText w:val="%1."/>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30"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31" w15:restartNumberingAfterBreak="0">
    <w:nsid w:val="410514EA"/>
    <w:multiLevelType w:val="hybridMultilevel"/>
    <w:tmpl w:val="32CAC2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90B0162"/>
    <w:multiLevelType w:val="hybridMultilevel"/>
    <w:tmpl w:val="5AC82C62"/>
    <w:lvl w:ilvl="0" w:tplc="E62CC36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AEB56B0"/>
    <w:multiLevelType w:val="hybridMultilevel"/>
    <w:tmpl w:val="CB647458"/>
    <w:lvl w:ilvl="0" w:tplc="E62CC36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4B455FB1"/>
    <w:multiLevelType w:val="multilevel"/>
    <w:tmpl w:val="997EDD1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5" w15:restartNumberingAfterBreak="0">
    <w:nsid w:val="4E8B6362"/>
    <w:multiLevelType w:val="singleLevel"/>
    <w:tmpl w:val="C0C25642"/>
    <w:lvl w:ilvl="0">
      <w:start w:val="1"/>
      <w:numFmt w:val="bullet"/>
      <w:pStyle w:val="bullet"/>
      <w:lvlText w:val=""/>
      <w:lvlJc w:val="left"/>
      <w:pPr>
        <w:ind w:left="360" w:hanging="360"/>
      </w:pPr>
      <w:rPr>
        <w:rFonts w:ascii="Symbol" w:hAnsi="Symbol" w:hint="default"/>
      </w:rPr>
    </w:lvl>
  </w:abstractNum>
  <w:abstractNum w:abstractNumId="36" w15:restartNumberingAfterBreak="0">
    <w:nsid w:val="50FF1373"/>
    <w:multiLevelType w:val="hybridMultilevel"/>
    <w:tmpl w:val="A8007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2607125"/>
    <w:multiLevelType w:val="multilevel"/>
    <w:tmpl w:val="BC1AE3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3E95EC5"/>
    <w:multiLevelType w:val="hybridMultilevel"/>
    <w:tmpl w:val="D9C632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5C3A6D32"/>
    <w:multiLevelType w:val="hybridMultilevel"/>
    <w:tmpl w:val="8D32503E"/>
    <w:lvl w:ilvl="0" w:tplc="2EC4842A">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5E466656"/>
    <w:multiLevelType w:val="hybridMultilevel"/>
    <w:tmpl w:val="5E4AD9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61345194"/>
    <w:multiLevelType w:val="hybridMultilevel"/>
    <w:tmpl w:val="DF649D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6CC20CE0"/>
    <w:multiLevelType w:val="multilevel"/>
    <w:tmpl w:val="48CAD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E2D0D88"/>
    <w:multiLevelType w:val="hybridMultilevel"/>
    <w:tmpl w:val="A5E49D1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0694D35"/>
    <w:multiLevelType w:val="hybridMultilevel"/>
    <w:tmpl w:val="6AB63C8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0930E28"/>
    <w:multiLevelType w:val="hybridMultilevel"/>
    <w:tmpl w:val="7BD048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3654250"/>
    <w:multiLevelType w:val="hybridMultilevel"/>
    <w:tmpl w:val="8034C6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747F7AC0"/>
    <w:multiLevelType w:val="hybridMultilevel"/>
    <w:tmpl w:val="BAB439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96E3D7D"/>
    <w:multiLevelType w:val="hybridMultilevel"/>
    <w:tmpl w:val="7034F2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7DB60E50"/>
    <w:multiLevelType w:val="hybridMultilevel"/>
    <w:tmpl w:val="A3F0B1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783839066">
    <w:abstractNumId w:val="41"/>
  </w:num>
  <w:num w:numId="2" w16cid:durableId="1672022484">
    <w:abstractNumId w:val="40"/>
  </w:num>
  <w:num w:numId="3" w16cid:durableId="199628472">
    <w:abstractNumId w:val="18"/>
  </w:num>
  <w:num w:numId="4" w16cid:durableId="404104787">
    <w:abstractNumId w:val="38"/>
  </w:num>
  <w:num w:numId="5" w16cid:durableId="112872774">
    <w:abstractNumId w:val="46"/>
  </w:num>
  <w:num w:numId="6" w16cid:durableId="1454713936">
    <w:abstractNumId w:val="13"/>
  </w:num>
  <w:num w:numId="7" w16cid:durableId="1424910063">
    <w:abstractNumId w:val="31"/>
  </w:num>
  <w:num w:numId="8" w16cid:durableId="121508123">
    <w:abstractNumId w:val="48"/>
  </w:num>
  <w:num w:numId="9" w16cid:durableId="1161241674">
    <w:abstractNumId w:val="49"/>
  </w:num>
  <w:num w:numId="10" w16cid:durableId="1918006589">
    <w:abstractNumId w:val="33"/>
  </w:num>
  <w:num w:numId="11" w16cid:durableId="429470988">
    <w:abstractNumId w:val="27"/>
  </w:num>
  <w:num w:numId="12" w16cid:durableId="803158560">
    <w:abstractNumId w:val="9"/>
  </w:num>
  <w:num w:numId="13" w16cid:durableId="1517646306">
    <w:abstractNumId w:val="7"/>
  </w:num>
  <w:num w:numId="14" w16cid:durableId="1702703890">
    <w:abstractNumId w:val="6"/>
  </w:num>
  <w:num w:numId="15" w16cid:durableId="2129202649">
    <w:abstractNumId w:val="5"/>
  </w:num>
  <w:num w:numId="16" w16cid:durableId="1045451144">
    <w:abstractNumId w:val="4"/>
  </w:num>
  <w:num w:numId="17" w16cid:durableId="1105074861">
    <w:abstractNumId w:val="8"/>
  </w:num>
  <w:num w:numId="18" w16cid:durableId="1566834960">
    <w:abstractNumId w:val="3"/>
  </w:num>
  <w:num w:numId="19" w16cid:durableId="245186572">
    <w:abstractNumId w:val="2"/>
  </w:num>
  <w:num w:numId="20" w16cid:durableId="2056268158">
    <w:abstractNumId w:val="1"/>
  </w:num>
  <w:num w:numId="21" w16cid:durableId="874780435">
    <w:abstractNumId w:val="0"/>
  </w:num>
  <w:num w:numId="22" w16cid:durableId="728459203">
    <w:abstractNumId w:val="34"/>
  </w:num>
  <w:num w:numId="23" w16cid:durableId="1960723039">
    <w:abstractNumId w:val="28"/>
  </w:num>
  <w:num w:numId="24" w16cid:durableId="458380425">
    <w:abstractNumId w:val="47"/>
  </w:num>
  <w:num w:numId="25" w16cid:durableId="106434442">
    <w:abstractNumId w:val="45"/>
  </w:num>
  <w:num w:numId="26" w16cid:durableId="1845245201">
    <w:abstractNumId w:val="44"/>
  </w:num>
  <w:num w:numId="27" w16cid:durableId="579944266">
    <w:abstractNumId w:val="17"/>
  </w:num>
  <w:num w:numId="28" w16cid:durableId="1665815228">
    <w:abstractNumId w:val="20"/>
  </w:num>
  <w:num w:numId="29" w16cid:durableId="1128739734">
    <w:abstractNumId w:val="32"/>
  </w:num>
  <w:num w:numId="30" w16cid:durableId="966854727">
    <w:abstractNumId w:val="26"/>
  </w:num>
  <w:num w:numId="31" w16cid:durableId="974220903">
    <w:abstractNumId w:val="11"/>
  </w:num>
  <w:num w:numId="32" w16cid:durableId="946546616">
    <w:abstractNumId w:val="35"/>
  </w:num>
  <w:num w:numId="33" w16cid:durableId="586112800">
    <w:abstractNumId w:val="24"/>
  </w:num>
  <w:num w:numId="34" w16cid:durableId="1651904516">
    <w:abstractNumId w:val="25"/>
  </w:num>
  <w:num w:numId="35" w16cid:durableId="2013678675">
    <w:abstractNumId w:val="14"/>
  </w:num>
  <w:num w:numId="36" w16cid:durableId="1506280960">
    <w:abstractNumId w:val="10"/>
    <w:lvlOverride w:ilvl="0">
      <w:lvl w:ilvl="0">
        <w:numFmt w:val="bullet"/>
        <w:lvlText w:val=""/>
        <w:legacy w:legacy="1" w:legacySpace="0" w:legacyIndent="0"/>
        <w:lvlJc w:val="left"/>
        <w:rPr>
          <w:rFonts w:ascii="Symbol" w:hAnsi="Symbol" w:hint="default"/>
          <w:sz w:val="22"/>
        </w:rPr>
      </w:lvl>
    </w:lvlOverride>
  </w:num>
  <w:num w:numId="37" w16cid:durableId="1975519003">
    <w:abstractNumId w:val="43"/>
  </w:num>
  <w:num w:numId="38" w16cid:durableId="157959625">
    <w:abstractNumId w:val="23"/>
  </w:num>
  <w:num w:numId="39" w16cid:durableId="567880522">
    <w:abstractNumId w:val="22"/>
  </w:num>
  <w:num w:numId="40" w16cid:durableId="66341545">
    <w:abstractNumId w:val="42"/>
  </w:num>
  <w:num w:numId="41" w16cid:durableId="2118941033">
    <w:abstractNumId w:val="36"/>
  </w:num>
  <w:num w:numId="42" w16cid:durableId="1276138036">
    <w:abstractNumId w:val="16"/>
  </w:num>
  <w:num w:numId="43" w16cid:durableId="636688090">
    <w:abstractNumId w:val="21"/>
  </w:num>
  <w:num w:numId="44" w16cid:durableId="1881548533">
    <w:abstractNumId w:val="15"/>
  </w:num>
  <w:num w:numId="45" w16cid:durableId="869731674">
    <w:abstractNumId w:val="29"/>
  </w:num>
  <w:num w:numId="46" w16cid:durableId="1219171482">
    <w:abstractNumId w:val="12"/>
  </w:num>
  <w:num w:numId="47" w16cid:durableId="1607272159">
    <w:abstractNumId w:val="19"/>
  </w:num>
  <w:num w:numId="48" w16cid:durableId="1395349943">
    <w:abstractNumId w:val="37"/>
  </w:num>
  <w:num w:numId="49" w16cid:durableId="1210144720">
    <w:abstractNumId w:val="30"/>
  </w:num>
  <w:num w:numId="50" w16cid:durableId="1626230096">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3A8"/>
    <w:rsid w:val="0000570F"/>
    <w:rsid w:val="0000779B"/>
    <w:rsid w:val="00015980"/>
    <w:rsid w:val="00027867"/>
    <w:rsid w:val="00040105"/>
    <w:rsid w:val="0004395A"/>
    <w:rsid w:val="00056414"/>
    <w:rsid w:val="00075519"/>
    <w:rsid w:val="00076922"/>
    <w:rsid w:val="00081B4C"/>
    <w:rsid w:val="00085D38"/>
    <w:rsid w:val="000A7B44"/>
    <w:rsid w:val="000B0523"/>
    <w:rsid w:val="000B1EC6"/>
    <w:rsid w:val="000B6804"/>
    <w:rsid w:val="000C1FF8"/>
    <w:rsid w:val="000C20C3"/>
    <w:rsid w:val="00100588"/>
    <w:rsid w:val="001018FF"/>
    <w:rsid w:val="00105379"/>
    <w:rsid w:val="001079F4"/>
    <w:rsid w:val="00114A6F"/>
    <w:rsid w:val="00121597"/>
    <w:rsid w:val="00146C22"/>
    <w:rsid w:val="001553EB"/>
    <w:rsid w:val="00163061"/>
    <w:rsid w:val="00174B17"/>
    <w:rsid w:val="00177E65"/>
    <w:rsid w:val="001814A9"/>
    <w:rsid w:val="00187E26"/>
    <w:rsid w:val="001A48B5"/>
    <w:rsid w:val="001B675A"/>
    <w:rsid w:val="001C48E3"/>
    <w:rsid w:val="001C7693"/>
    <w:rsid w:val="001F1862"/>
    <w:rsid w:val="001F286F"/>
    <w:rsid w:val="001F4E52"/>
    <w:rsid w:val="00206745"/>
    <w:rsid w:val="00206E99"/>
    <w:rsid w:val="0021082E"/>
    <w:rsid w:val="002158DC"/>
    <w:rsid w:val="002168E4"/>
    <w:rsid w:val="00222266"/>
    <w:rsid w:val="00231B8C"/>
    <w:rsid w:val="00232526"/>
    <w:rsid w:val="00232794"/>
    <w:rsid w:val="00243D61"/>
    <w:rsid w:val="00245354"/>
    <w:rsid w:val="002508E1"/>
    <w:rsid w:val="00266396"/>
    <w:rsid w:val="00277970"/>
    <w:rsid w:val="002B535A"/>
    <w:rsid w:val="002D337E"/>
    <w:rsid w:val="002D56AF"/>
    <w:rsid w:val="002E3C69"/>
    <w:rsid w:val="002E516E"/>
    <w:rsid w:val="002F5E2C"/>
    <w:rsid w:val="00302B53"/>
    <w:rsid w:val="00315BFA"/>
    <w:rsid w:val="00321901"/>
    <w:rsid w:val="00327235"/>
    <w:rsid w:val="003327B8"/>
    <w:rsid w:val="00361299"/>
    <w:rsid w:val="00365FE5"/>
    <w:rsid w:val="00371800"/>
    <w:rsid w:val="00380624"/>
    <w:rsid w:val="00385ACC"/>
    <w:rsid w:val="00386B85"/>
    <w:rsid w:val="0039158B"/>
    <w:rsid w:val="0039198B"/>
    <w:rsid w:val="003B0505"/>
    <w:rsid w:val="003C38EB"/>
    <w:rsid w:val="003D56D4"/>
    <w:rsid w:val="003E0EAE"/>
    <w:rsid w:val="003F2E5C"/>
    <w:rsid w:val="00400041"/>
    <w:rsid w:val="0040064A"/>
    <w:rsid w:val="00400B46"/>
    <w:rsid w:val="00400D84"/>
    <w:rsid w:val="00401C00"/>
    <w:rsid w:val="00403CC1"/>
    <w:rsid w:val="0041291E"/>
    <w:rsid w:val="0041695E"/>
    <w:rsid w:val="00420C3C"/>
    <w:rsid w:val="004277FA"/>
    <w:rsid w:val="00427969"/>
    <w:rsid w:val="004342EB"/>
    <w:rsid w:val="004447DD"/>
    <w:rsid w:val="00481F6D"/>
    <w:rsid w:val="0048383C"/>
    <w:rsid w:val="00490422"/>
    <w:rsid w:val="00493047"/>
    <w:rsid w:val="004956B1"/>
    <w:rsid w:val="004A2308"/>
    <w:rsid w:val="004A31F3"/>
    <w:rsid w:val="004A6E61"/>
    <w:rsid w:val="004C18E8"/>
    <w:rsid w:val="004D282E"/>
    <w:rsid w:val="004E2A2E"/>
    <w:rsid w:val="004F77A6"/>
    <w:rsid w:val="00522363"/>
    <w:rsid w:val="00522EEF"/>
    <w:rsid w:val="00533E8A"/>
    <w:rsid w:val="00537C30"/>
    <w:rsid w:val="00550C22"/>
    <w:rsid w:val="005520F0"/>
    <w:rsid w:val="0055635B"/>
    <w:rsid w:val="0056261D"/>
    <w:rsid w:val="005807C0"/>
    <w:rsid w:val="005859B1"/>
    <w:rsid w:val="0059063B"/>
    <w:rsid w:val="00596361"/>
    <w:rsid w:val="005A220B"/>
    <w:rsid w:val="005A58C7"/>
    <w:rsid w:val="005C0EF3"/>
    <w:rsid w:val="005D100E"/>
    <w:rsid w:val="005D3C57"/>
    <w:rsid w:val="005D49E1"/>
    <w:rsid w:val="005E0BA4"/>
    <w:rsid w:val="005E4630"/>
    <w:rsid w:val="005E6008"/>
    <w:rsid w:val="005F0FC5"/>
    <w:rsid w:val="00610CA8"/>
    <w:rsid w:val="00615253"/>
    <w:rsid w:val="00617789"/>
    <w:rsid w:val="006202C1"/>
    <w:rsid w:val="00622C41"/>
    <w:rsid w:val="0063318C"/>
    <w:rsid w:val="00633E62"/>
    <w:rsid w:val="00652D9B"/>
    <w:rsid w:val="006565FB"/>
    <w:rsid w:val="0066380C"/>
    <w:rsid w:val="00665537"/>
    <w:rsid w:val="006659DA"/>
    <w:rsid w:val="00690FCF"/>
    <w:rsid w:val="00691083"/>
    <w:rsid w:val="006A0FA8"/>
    <w:rsid w:val="006A469F"/>
    <w:rsid w:val="006A6978"/>
    <w:rsid w:val="006B0DAD"/>
    <w:rsid w:val="006B5E61"/>
    <w:rsid w:val="006C1108"/>
    <w:rsid w:val="006D1C95"/>
    <w:rsid w:val="006E5D5C"/>
    <w:rsid w:val="007122FC"/>
    <w:rsid w:val="00722A7F"/>
    <w:rsid w:val="00730656"/>
    <w:rsid w:val="00741944"/>
    <w:rsid w:val="0074680A"/>
    <w:rsid w:val="00765E1F"/>
    <w:rsid w:val="00781D4B"/>
    <w:rsid w:val="00785125"/>
    <w:rsid w:val="00790795"/>
    <w:rsid w:val="007A6913"/>
    <w:rsid w:val="007B2DE6"/>
    <w:rsid w:val="007B652C"/>
    <w:rsid w:val="007B6657"/>
    <w:rsid w:val="007C2619"/>
    <w:rsid w:val="007C4FA9"/>
    <w:rsid w:val="00803B0E"/>
    <w:rsid w:val="00804C37"/>
    <w:rsid w:val="00813346"/>
    <w:rsid w:val="00823A51"/>
    <w:rsid w:val="0082701F"/>
    <w:rsid w:val="00840907"/>
    <w:rsid w:val="00845C6A"/>
    <w:rsid w:val="00851A16"/>
    <w:rsid w:val="00857189"/>
    <w:rsid w:val="008608FD"/>
    <w:rsid w:val="00866B7E"/>
    <w:rsid w:val="00866C49"/>
    <w:rsid w:val="00877332"/>
    <w:rsid w:val="0088437A"/>
    <w:rsid w:val="00890518"/>
    <w:rsid w:val="00893663"/>
    <w:rsid w:val="008A4184"/>
    <w:rsid w:val="008B1B8F"/>
    <w:rsid w:val="008C05BA"/>
    <w:rsid w:val="008C2BA2"/>
    <w:rsid w:val="008C37F3"/>
    <w:rsid w:val="008C54F6"/>
    <w:rsid w:val="008D335F"/>
    <w:rsid w:val="008F3405"/>
    <w:rsid w:val="00904E0C"/>
    <w:rsid w:val="009439D6"/>
    <w:rsid w:val="009462F1"/>
    <w:rsid w:val="00950D61"/>
    <w:rsid w:val="00952573"/>
    <w:rsid w:val="00962FBB"/>
    <w:rsid w:val="00982126"/>
    <w:rsid w:val="009873C5"/>
    <w:rsid w:val="009A7325"/>
    <w:rsid w:val="009B23A6"/>
    <w:rsid w:val="009C2D88"/>
    <w:rsid w:val="009C55C6"/>
    <w:rsid w:val="009D3465"/>
    <w:rsid w:val="009D3973"/>
    <w:rsid w:val="009E07CD"/>
    <w:rsid w:val="009E2A0A"/>
    <w:rsid w:val="009E689E"/>
    <w:rsid w:val="009F20BB"/>
    <w:rsid w:val="009F364F"/>
    <w:rsid w:val="009F40CC"/>
    <w:rsid w:val="009F7672"/>
    <w:rsid w:val="00A110B4"/>
    <w:rsid w:val="00A11BD8"/>
    <w:rsid w:val="00A21745"/>
    <w:rsid w:val="00A229A3"/>
    <w:rsid w:val="00A33336"/>
    <w:rsid w:val="00A35807"/>
    <w:rsid w:val="00A41BF8"/>
    <w:rsid w:val="00A83EAA"/>
    <w:rsid w:val="00A8489F"/>
    <w:rsid w:val="00A9755C"/>
    <w:rsid w:val="00AA3DC9"/>
    <w:rsid w:val="00AA6E7C"/>
    <w:rsid w:val="00AB63FC"/>
    <w:rsid w:val="00AC0921"/>
    <w:rsid w:val="00B000F0"/>
    <w:rsid w:val="00B157ED"/>
    <w:rsid w:val="00B239C5"/>
    <w:rsid w:val="00B254E5"/>
    <w:rsid w:val="00B308B6"/>
    <w:rsid w:val="00B40812"/>
    <w:rsid w:val="00B4512D"/>
    <w:rsid w:val="00B46275"/>
    <w:rsid w:val="00B52E4C"/>
    <w:rsid w:val="00B67193"/>
    <w:rsid w:val="00B7008C"/>
    <w:rsid w:val="00B81912"/>
    <w:rsid w:val="00B85D18"/>
    <w:rsid w:val="00B85D75"/>
    <w:rsid w:val="00B91B05"/>
    <w:rsid w:val="00BA6C5B"/>
    <w:rsid w:val="00BB592A"/>
    <w:rsid w:val="00BC5AC3"/>
    <w:rsid w:val="00BD2568"/>
    <w:rsid w:val="00BE3328"/>
    <w:rsid w:val="00BF7097"/>
    <w:rsid w:val="00C04701"/>
    <w:rsid w:val="00C12EB2"/>
    <w:rsid w:val="00C2648D"/>
    <w:rsid w:val="00C30A1D"/>
    <w:rsid w:val="00C331CC"/>
    <w:rsid w:val="00C35B45"/>
    <w:rsid w:val="00C40552"/>
    <w:rsid w:val="00C419E2"/>
    <w:rsid w:val="00C42B6D"/>
    <w:rsid w:val="00C45E9F"/>
    <w:rsid w:val="00C528E5"/>
    <w:rsid w:val="00C5759E"/>
    <w:rsid w:val="00C70AC2"/>
    <w:rsid w:val="00C71019"/>
    <w:rsid w:val="00C73127"/>
    <w:rsid w:val="00C7693F"/>
    <w:rsid w:val="00C8494C"/>
    <w:rsid w:val="00C84FF6"/>
    <w:rsid w:val="00C91403"/>
    <w:rsid w:val="00C91E74"/>
    <w:rsid w:val="00CA3B33"/>
    <w:rsid w:val="00CA53A8"/>
    <w:rsid w:val="00CC2061"/>
    <w:rsid w:val="00CC2772"/>
    <w:rsid w:val="00CC5B48"/>
    <w:rsid w:val="00CE141F"/>
    <w:rsid w:val="00CE2FA7"/>
    <w:rsid w:val="00D060DA"/>
    <w:rsid w:val="00D10432"/>
    <w:rsid w:val="00D15A9B"/>
    <w:rsid w:val="00D23909"/>
    <w:rsid w:val="00D24514"/>
    <w:rsid w:val="00D33FEF"/>
    <w:rsid w:val="00D40C05"/>
    <w:rsid w:val="00D614DF"/>
    <w:rsid w:val="00D74657"/>
    <w:rsid w:val="00DA0D38"/>
    <w:rsid w:val="00DA38B3"/>
    <w:rsid w:val="00DB3137"/>
    <w:rsid w:val="00DE3C0B"/>
    <w:rsid w:val="00DF0EB2"/>
    <w:rsid w:val="00E118F2"/>
    <w:rsid w:val="00E14054"/>
    <w:rsid w:val="00E1417B"/>
    <w:rsid w:val="00E174A7"/>
    <w:rsid w:val="00E17CF2"/>
    <w:rsid w:val="00E24C7B"/>
    <w:rsid w:val="00E363A5"/>
    <w:rsid w:val="00E478EF"/>
    <w:rsid w:val="00E506AD"/>
    <w:rsid w:val="00E5355D"/>
    <w:rsid w:val="00E555F8"/>
    <w:rsid w:val="00E6098C"/>
    <w:rsid w:val="00E61FBE"/>
    <w:rsid w:val="00E70A46"/>
    <w:rsid w:val="00E7638D"/>
    <w:rsid w:val="00E84294"/>
    <w:rsid w:val="00E876AD"/>
    <w:rsid w:val="00E902C6"/>
    <w:rsid w:val="00E96A7E"/>
    <w:rsid w:val="00EA33A8"/>
    <w:rsid w:val="00EB052D"/>
    <w:rsid w:val="00EB36AA"/>
    <w:rsid w:val="00ED0720"/>
    <w:rsid w:val="00ED3374"/>
    <w:rsid w:val="00EE3C4D"/>
    <w:rsid w:val="00F02C74"/>
    <w:rsid w:val="00F07F7B"/>
    <w:rsid w:val="00F14605"/>
    <w:rsid w:val="00F210BF"/>
    <w:rsid w:val="00F214EB"/>
    <w:rsid w:val="00F2355D"/>
    <w:rsid w:val="00F24E8A"/>
    <w:rsid w:val="00F42D56"/>
    <w:rsid w:val="00F4583D"/>
    <w:rsid w:val="00F510C3"/>
    <w:rsid w:val="00F5362E"/>
    <w:rsid w:val="00F55CF5"/>
    <w:rsid w:val="00F64E78"/>
    <w:rsid w:val="00F72ECA"/>
    <w:rsid w:val="00F81D4E"/>
    <w:rsid w:val="00F9013A"/>
    <w:rsid w:val="00F94AB9"/>
    <w:rsid w:val="00FA24B2"/>
    <w:rsid w:val="00FC4219"/>
    <w:rsid w:val="00FC6EEB"/>
    <w:rsid w:val="00FD13FD"/>
    <w:rsid w:val="00FE00AF"/>
    <w:rsid w:val="00FE11E9"/>
    <w:rsid w:val="00FE142A"/>
    <w:rsid w:val="00FE6B5E"/>
    <w:rsid w:val="00FF0821"/>
    <w:rsid w:val="00FF344E"/>
    <w:rsid w:val="09E95144"/>
    <w:rsid w:val="0B665630"/>
    <w:rsid w:val="1B22B9EF"/>
    <w:rsid w:val="34CBF572"/>
    <w:rsid w:val="4748829B"/>
    <w:rsid w:val="479C7CBA"/>
    <w:rsid w:val="5BE13ED9"/>
    <w:rsid w:val="6EA21072"/>
    <w:rsid w:val="6FE94A24"/>
    <w:rsid w:val="77C7C007"/>
    <w:rsid w:val="7FFFA8F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57ACEA6"/>
  <w15:docId w15:val="{6077D0A9-2AFF-4B63-B01E-3F16B9442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9" w:unhideWhenUsed="1" w:qFormat="1"/>
    <w:lsdException w:name="heading 5" w:locked="1" w:semiHidden="1" w:uiPriority="0" w:unhideWhenUsed="1" w:qFormat="1"/>
    <w:lsdException w:name="heading 6" w:locked="1" w:semiHidden="1" w:uiPriority="0" w:unhideWhenUsed="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5"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417B"/>
    <w:pPr>
      <w:spacing w:line="280" w:lineRule="exact"/>
    </w:pPr>
    <w:rPr>
      <w:rFonts w:ascii="Arial" w:eastAsiaTheme="minorHAnsi" w:hAnsi="Arial" w:cstheme="minorBidi"/>
      <w:lang w:val="en-GB"/>
    </w:rPr>
  </w:style>
  <w:style w:type="paragraph" w:styleId="Heading1">
    <w:name w:val="heading 1"/>
    <w:basedOn w:val="Normal"/>
    <w:next w:val="Normal"/>
    <w:link w:val="Heading1Char"/>
    <w:autoRedefine/>
    <w:qFormat/>
    <w:rsid w:val="007B6657"/>
    <w:pPr>
      <w:keepNext/>
      <w:spacing w:after="240" w:line="240" w:lineRule="auto"/>
      <w:outlineLvl w:val="0"/>
    </w:pPr>
    <w:rPr>
      <w:b/>
      <w:kern w:val="28"/>
      <w:sz w:val="48"/>
    </w:rPr>
  </w:style>
  <w:style w:type="paragraph" w:styleId="Heading2">
    <w:name w:val="heading 2"/>
    <w:basedOn w:val="Heading1"/>
    <w:next w:val="Normal"/>
    <w:link w:val="Heading2Char"/>
    <w:autoRedefine/>
    <w:qFormat/>
    <w:rsid w:val="007B6657"/>
    <w:pPr>
      <w:spacing w:before="240" w:after="60"/>
      <w:outlineLvl w:val="1"/>
    </w:pPr>
    <w:rPr>
      <w:rFonts w:cs="Arial"/>
      <w:sz w:val="36"/>
      <w:lang w:eastAsia="en-GB"/>
    </w:rPr>
  </w:style>
  <w:style w:type="paragraph" w:styleId="Heading3">
    <w:name w:val="heading 3"/>
    <w:basedOn w:val="Heading2"/>
    <w:next w:val="Normal"/>
    <w:link w:val="Heading3Char"/>
    <w:qFormat/>
    <w:rsid w:val="00522363"/>
    <w:pPr>
      <w:outlineLvl w:val="2"/>
    </w:pPr>
    <w:rPr>
      <w:sz w:val="28"/>
    </w:rPr>
  </w:style>
  <w:style w:type="paragraph" w:styleId="Heading4">
    <w:name w:val="heading 4"/>
    <w:basedOn w:val="Heading3"/>
    <w:next w:val="Normal"/>
    <w:link w:val="Heading4Char"/>
    <w:autoRedefine/>
    <w:uiPriority w:val="9"/>
    <w:qFormat/>
    <w:locked/>
    <w:rsid w:val="00950D61"/>
    <w:pPr>
      <w:spacing w:before="120"/>
      <w:outlineLvl w:val="3"/>
    </w:pPr>
    <w:rPr>
      <w:sz w:val="24"/>
    </w:rPr>
  </w:style>
  <w:style w:type="paragraph" w:styleId="Heading5">
    <w:name w:val="heading 5"/>
    <w:basedOn w:val="Normal"/>
    <w:next w:val="Normal"/>
    <w:link w:val="Heading5Char"/>
    <w:qFormat/>
    <w:locked/>
    <w:rsid w:val="00522363"/>
    <w:pPr>
      <w:keepNext/>
      <w:spacing w:before="120" w:after="60"/>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7B6657"/>
    <w:rPr>
      <w:rFonts w:ascii="Arial" w:eastAsia="Times New Roman" w:hAnsi="Arial"/>
      <w:b/>
      <w:kern w:val="28"/>
      <w:sz w:val="48"/>
      <w:szCs w:val="20"/>
      <w:lang w:val="en-GB"/>
    </w:rPr>
  </w:style>
  <w:style w:type="character" w:customStyle="1" w:styleId="Heading2Char">
    <w:name w:val="Heading 2 Char"/>
    <w:basedOn w:val="DefaultParagraphFont"/>
    <w:link w:val="Heading2"/>
    <w:locked/>
    <w:rsid w:val="007B6657"/>
    <w:rPr>
      <w:rFonts w:ascii="Arial" w:eastAsia="Times New Roman" w:hAnsi="Arial" w:cs="Arial"/>
      <w:b/>
      <w:kern w:val="28"/>
      <w:sz w:val="36"/>
      <w:lang w:val="en-GB" w:eastAsia="en-GB"/>
    </w:rPr>
  </w:style>
  <w:style w:type="character" w:customStyle="1" w:styleId="Heading3Char">
    <w:name w:val="Heading 3 Char"/>
    <w:basedOn w:val="DefaultParagraphFont"/>
    <w:link w:val="Heading3"/>
    <w:locked/>
    <w:rsid w:val="00B67193"/>
    <w:rPr>
      <w:rFonts w:ascii="Arial" w:eastAsia="Times New Roman" w:hAnsi="Arial"/>
      <w:b/>
      <w:kern w:val="28"/>
      <w:sz w:val="28"/>
      <w:szCs w:val="20"/>
      <w:lang w:val="en-GB" w:eastAsia="en-GB"/>
    </w:rPr>
  </w:style>
  <w:style w:type="paragraph" w:styleId="ListParagraph">
    <w:name w:val="List Paragraph"/>
    <w:basedOn w:val="Normal"/>
    <w:uiPriority w:val="34"/>
    <w:qFormat/>
    <w:rsid w:val="00E70A46"/>
    <w:pPr>
      <w:ind w:left="720"/>
      <w:contextualSpacing/>
    </w:pPr>
  </w:style>
  <w:style w:type="character" w:styleId="Hyperlink">
    <w:name w:val="Hyperlink"/>
    <w:basedOn w:val="DefaultParagraphFont"/>
    <w:uiPriority w:val="99"/>
    <w:rsid w:val="00C7693F"/>
    <w:rPr>
      <w:rFonts w:cs="Times New Roman"/>
      <w:color w:val="0000FF"/>
      <w:u w:val="single"/>
    </w:rPr>
  </w:style>
  <w:style w:type="character" w:styleId="Strong">
    <w:name w:val="Strong"/>
    <w:basedOn w:val="DefaultParagraphFont"/>
    <w:uiPriority w:val="99"/>
    <w:locked/>
    <w:rsid w:val="00C7693F"/>
    <w:rPr>
      <w:rFonts w:cs="Times New Roman"/>
      <w:b/>
      <w:bCs/>
    </w:rPr>
  </w:style>
  <w:style w:type="paragraph" w:styleId="NormalWeb">
    <w:name w:val="Normal (Web)"/>
    <w:basedOn w:val="Normal"/>
    <w:uiPriority w:val="99"/>
    <w:rsid w:val="00C7693F"/>
    <w:pPr>
      <w:spacing w:before="100" w:beforeAutospacing="1" w:after="100" w:afterAutospacing="1" w:line="240" w:lineRule="auto"/>
    </w:pPr>
    <w:rPr>
      <w:rFonts w:ascii="Times New Roman" w:hAnsi="Times New Roman"/>
      <w:sz w:val="24"/>
      <w:szCs w:val="24"/>
      <w:lang w:val="en-US"/>
    </w:rPr>
  </w:style>
  <w:style w:type="character" w:styleId="CommentReference">
    <w:name w:val="annotation reference"/>
    <w:basedOn w:val="DefaultParagraphFont"/>
    <w:uiPriority w:val="99"/>
    <w:semiHidden/>
    <w:rsid w:val="00A35807"/>
    <w:rPr>
      <w:rFonts w:cs="Times New Roman"/>
      <w:sz w:val="16"/>
      <w:szCs w:val="16"/>
    </w:rPr>
  </w:style>
  <w:style w:type="paragraph" w:styleId="CommentText">
    <w:name w:val="annotation text"/>
    <w:basedOn w:val="Normal"/>
    <w:link w:val="CommentTextChar"/>
    <w:semiHidden/>
    <w:rsid w:val="00522363"/>
    <w:rPr>
      <w:noProof/>
      <w:sz w:val="20"/>
    </w:rPr>
  </w:style>
  <w:style w:type="character" w:customStyle="1" w:styleId="CommentTextChar">
    <w:name w:val="Comment Text Char"/>
    <w:basedOn w:val="DefaultParagraphFont"/>
    <w:link w:val="CommentText"/>
    <w:semiHidden/>
    <w:locked/>
    <w:rsid w:val="002158DC"/>
    <w:rPr>
      <w:rFonts w:ascii="Arial" w:eastAsia="Times New Roman" w:hAnsi="Arial"/>
      <w:noProof/>
      <w:sz w:val="20"/>
      <w:szCs w:val="20"/>
      <w:lang w:val="en-GB"/>
    </w:rPr>
  </w:style>
  <w:style w:type="paragraph" w:styleId="CommentSubject">
    <w:name w:val="annotation subject"/>
    <w:basedOn w:val="CommentText"/>
    <w:next w:val="CommentText"/>
    <w:link w:val="CommentSubjectChar"/>
    <w:uiPriority w:val="99"/>
    <w:semiHidden/>
    <w:rsid w:val="00A35807"/>
    <w:rPr>
      <w:b/>
      <w:bCs/>
    </w:rPr>
  </w:style>
  <w:style w:type="character" w:customStyle="1" w:styleId="CommentSubjectChar">
    <w:name w:val="Comment Subject Char"/>
    <w:basedOn w:val="CommentTextChar"/>
    <w:link w:val="CommentSubject"/>
    <w:uiPriority w:val="99"/>
    <w:semiHidden/>
    <w:locked/>
    <w:rsid w:val="002158DC"/>
    <w:rPr>
      <w:rFonts w:ascii="Arial" w:eastAsia="Times New Roman" w:hAnsi="Arial" w:cs="Times New Roman"/>
      <w:b/>
      <w:bCs/>
      <w:noProof/>
      <w:sz w:val="20"/>
      <w:szCs w:val="20"/>
      <w:lang w:val="en-GB"/>
    </w:rPr>
  </w:style>
  <w:style w:type="paragraph" w:styleId="BalloonText">
    <w:name w:val="Balloon Text"/>
    <w:basedOn w:val="Normal"/>
    <w:link w:val="BalloonTextChar"/>
    <w:uiPriority w:val="99"/>
    <w:semiHidden/>
    <w:unhideWhenUsed/>
    <w:rsid w:val="0052236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158DC"/>
    <w:rPr>
      <w:rFonts w:ascii="Tahoma" w:eastAsia="Times New Roman" w:hAnsi="Tahoma" w:cs="Tahoma"/>
      <w:sz w:val="16"/>
      <w:szCs w:val="16"/>
      <w:lang w:val="en-GB"/>
    </w:rPr>
  </w:style>
  <w:style w:type="character" w:styleId="FollowedHyperlink">
    <w:name w:val="FollowedHyperlink"/>
    <w:basedOn w:val="DefaultParagraphFont"/>
    <w:uiPriority w:val="99"/>
    <w:rsid w:val="00CA3B33"/>
    <w:rPr>
      <w:rFonts w:cs="Times New Roman"/>
      <w:color w:val="800080"/>
      <w:u w:val="single"/>
    </w:rPr>
  </w:style>
  <w:style w:type="paragraph" w:styleId="BodyText">
    <w:name w:val="Body Text"/>
    <w:basedOn w:val="Normal"/>
    <w:link w:val="BodyTextChar"/>
    <w:uiPriority w:val="99"/>
    <w:rsid w:val="00C91E74"/>
    <w:pPr>
      <w:spacing w:after="120"/>
    </w:pPr>
  </w:style>
  <w:style w:type="character" w:customStyle="1" w:styleId="BodyTextChar">
    <w:name w:val="Body Text Char"/>
    <w:basedOn w:val="DefaultParagraphFont"/>
    <w:link w:val="BodyText"/>
    <w:uiPriority w:val="99"/>
    <w:semiHidden/>
    <w:locked/>
    <w:rsid w:val="00174B17"/>
    <w:rPr>
      <w:rFonts w:cs="Times New Roman"/>
      <w:lang w:val="en-GB"/>
    </w:rPr>
  </w:style>
  <w:style w:type="paragraph" w:styleId="Footer">
    <w:name w:val="footer"/>
    <w:link w:val="FooterChar"/>
    <w:autoRedefine/>
    <w:uiPriority w:val="99"/>
    <w:rsid w:val="00FE11E9"/>
    <w:pPr>
      <w:tabs>
        <w:tab w:val="center" w:pos="4153"/>
        <w:tab w:val="right" w:pos="7938"/>
        <w:tab w:val="right" w:pos="8306"/>
      </w:tabs>
    </w:pPr>
    <w:rPr>
      <w:rFonts w:ascii="Arial" w:eastAsia="Times New Roman" w:hAnsi="Arial" w:cs="Arial"/>
      <w:iCs/>
      <w:noProof/>
      <w:sz w:val="24"/>
      <w:szCs w:val="24"/>
      <w:lang w:val="en-GB"/>
    </w:rPr>
  </w:style>
  <w:style w:type="character" w:customStyle="1" w:styleId="FooterChar">
    <w:name w:val="Footer Char"/>
    <w:basedOn w:val="DefaultParagraphFont"/>
    <w:link w:val="Footer"/>
    <w:uiPriority w:val="99"/>
    <w:locked/>
    <w:rsid w:val="00FE11E9"/>
    <w:rPr>
      <w:rFonts w:ascii="Arial" w:eastAsia="Times New Roman" w:hAnsi="Arial" w:cs="Arial"/>
      <w:iCs/>
      <w:noProof/>
      <w:sz w:val="24"/>
      <w:szCs w:val="24"/>
      <w:lang w:val="en-GB"/>
    </w:rPr>
  </w:style>
  <w:style w:type="character" w:styleId="PageNumber">
    <w:name w:val="page number"/>
    <w:basedOn w:val="DefaultParagraphFont"/>
    <w:rsid w:val="00522363"/>
    <w:rPr>
      <w:rFonts w:ascii="Arial" w:hAnsi="Arial"/>
      <w:sz w:val="22"/>
      <w:bdr w:val="none" w:sz="0" w:space="0" w:color="auto"/>
    </w:rPr>
  </w:style>
  <w:style w:type="paragraph" w:styleId="Header">
    <w:name w:val="header"/>
    <w:basedOn w:val="Normal"/>
    <w:link w:val="HeaderChar"/>
    <w:uiPriority w:val="99"/>
    <w:rsid w:val="00522363"/>
    <w:pPr>
      <w:tabs>
        <w:tab w:val="center" w:pos="4153"/>
        <w:tab w:val="right" w:pos="8306"/>
      </w:tabs>
    </w:pPr>
    <w:rPr>
      <w:b/>
      <w:i/>
    </w:rPr>
  </w:style>
  <w:style w:type="character" w:customStyle="1" w:styleId="HeaderChar">
    <w:name w:val="Header Char"/>
    <w:basedOn w:val="DefaultParagraphFont"/>
    <w:link w:val="Header"/>
    <w:uiPriority w:val="99"/>
    <w:locked/>
    <w:rsid w:val="00AA6E7C"/>
    <w:rPr>
      <w:rFonts w:ascii="Arial" w:eastAsia="Times New Roman" w:hAnsi="Arial"/>
      <w:b/>
      <w:i/>
      <w:szCs w:val="20"/>
      <w:lang w:val="en-GB"/>
    </w:rPr>
  </w:style>
  <w:style w:type="paragraph" w:customStyle="1" w:styleId="ADHeading1">
    <w:name w:val="ADHeading1"/>
    <w:uiPriority w:val="99"/>
    <w:rsid w:val="005859B1"/>
    <w:pPr>
      <w:tabs>
        <w:tab w:val="left" w:pos="851"/>
      </w:tabs>
    </w:pPr>
    <w:rPr>
      <w:rFonts w:ascii="Arial" w:hAnsi="Arial"/>
      <w:b/>
      <w:sz w:val="28"/>
      <w:szCs w:val="20"/>
      <w:lang w:eastAsia="en-GB"/>
    </w:rPr>
  </w:style>
  <w:style w:type="paragraph" w:customStyle="1" w:styleId="bullet">
    <w:name w:val="bullet"/>
    <w:basedOn w:val="Normal"/>
    <w:qFormat/>
    <w:rsid w:val="007B6657"/>
    <w:pPr>
      <w:numPr>
        <w:numId w:val="32"/>
      </w:numPr>
      <w:spacing w:line="240" w:lineRule="atLeast"/>
      <w:ind w:left="357" w:hanging="357"/>
      <w:contextualSpacing/>
    </w:pPr>
  </w:style>
  <w:style w:type="character" w:customStyle="1" w:styleId="Heading4Char">
    <w:name w:val="Heading 4 Char"/>
    <w:basedOn w:val="DefaultParagraphFont"/>
    <w:link w:val="Heading4"/>
    <w:uiPriority w:val="9"/>
    <w:rsid w:val="00950D61"/>
    <w:rPr>
      <w:rFonts w:ascii="Arial" w:eastAsiaTheme="minorHAnsi" w:hAnsi="Arial" w:cs="Arial"/>
      <w:b/>
      <w:kern w:val="28"/>
      <w:sz w:val="24"/>
      <w:lang w:val="en-GB" w:eastAsia="en-GB"/>
    </w:rPr>
  </w:style>
  <w:style w:type="character" w:customStyle="1" w:styleId="Heading5Char">
    <w:name w:val="Heading 5 Char"/>
    <w:basedOn w:val="DefaultParagraphFont"/>
    <w:link w:val="Heading5"/>
    <w:rsid w:val="00522363"/>
    <w:rPr>
      <w:rFonts w:ascii="Arial" w:eastAsia="Times New Roman" w:hAnsi="Arial"/>
      <w:b/>
      <w:szCs w:val="20"/>
      <w:lang w:val="en-GB"/>
    </w:rPr>
  </w:style>
  <w:style w:type="paragraph" w:customStyle="1" w:styleId="keypoint">
    <w:name w:val="key point"/>
    <w:basedOn w:val="Normal"/>
    <w:rsid w:val="00522363"/>
    <w:pPr>
      <w:pBdr>
        <w:top w:val="single" w:sz="4" w:space="4" w:color="auto"/>
        <w:left w:val="single" w:sz="4" w:space="4" w:color="auto"/>
        <w:bottom w:val="single" w:sz="4" w:space="4" w:color="auto"/>
        <w:right w:val="single" w:sz="4" w:space="4" w:color="auto"/>
      </w:pBdr>
      <w:shd w:val="pct12" w:color="auto" w:fill="FFFFFF"/>
    </w:pPr>
    <w:rPr>
      <w:b/>
      <w:i/>
      <w:sz w:val="20"/>
    </w:rPr>
  </w:style>
  <w:style w:type="paragraph" w:customStyle="1" w:styleId="NormalIndent1">
    <w:name w:val="Normal Indent1"/>
    <w:basedOn w:val="Normal"/>
    <w:rsid w:val="00522363"/>
    <w:pPr>
      <w:ind w:left="567" w:right="567"/>
    </w:pPr>
  </w:style>
  <w:style w:type="paragraph" w:customStyle="1" w:styleId="normaloutdent">
    <w:name w:val="normal outdent"/>
    <w:basedOn w:val="Normal"/>
    <w:rsid w:val="00522363"/>
    <w:pPr>
      <w:ind w:hanging="1134"/>
    </w:pPr>
  </w:style>
  <w:style w:type="paragraph" w:customStyle="1" w:styleId="scqftablebullet">
    <w:name w:val="scqftablebullet"/>
    <w:basedOn w:val="Normal"/>
    <w:rsid w:val="00522363"/>
    <w:pPr>
      <w:numPr>
        <w:numId w:val="33"/>
      </w:numPr>
    </w:pPr>
    <w:rPr>
      <w:sz w:val="18"/>
    </w:rPr>
  </w:style>
  <w:style w:type="paragraph" w:customStyle="1" w:styleId="Secondorderbullet">
    <w:name w:val="Second order bullet"/>
    <w:basedOn w:val="bullet"/>
    <w:next w:val="Normal"/>
    <w:qFormat/>
    <w:rsid w:val="00AB63FC"/>
    <w:pPr>
      <w:numPr>
        <w:numId w:val="34"/>
      </w:numPr>
    </w:pPr>
  </w:style>
  <w:style w:type="paragraph" w:customStyle="1" w:styleId="tabletext">
    <w:name w:val="table text"/>
    <w:basedOn w:val="Normal"/>
    <w:rsid w:val="00522363"/>
    <w:rPr>
      <w:sz w:val="20"/>
    </w:rPr>
  </w:style>
  <w:style w:type="paragraph" w:customStyle="1" w:styleId="titlepage1">
    <w:name w:val="title page 1"/>
    <w:basedOn w:val="Heading1"/>
    <w:rsid w:val="00522363"/>
  </w:style>
  <w:style w:type="paragraph" w:customStyle="1" w:styleId="titlepage2">
    <w:name w:val="title page 2"/>
    <w:basedOn w:val="Heading2"/>
    <w:rsid w:val="00522363"/>
    <w:pPr>
      <w:spacing w:before="0" w:after="0"/>
    </w:pPr>
  </w:style>
  <w:style w:type="paragraph" w:styleId="TOC1">
    <w:name w:val="toc 1"/>
    <w:basedOn w:val="Normal"/>
    <w:next w:val="Normal"/>
    <w:autoRedefine/>
    <w:locked/>
    <w:rsid w:val="00522363"/>
    <w:pPr>
      <w:tabs>
        <w:tab w:val="right" w:pos="7938"/>
      </w:tabs>
    </w:pPr>
    <w:rPr>
      <w:b/>
      <w:sz w:val="20"/>
    </w:rPr>
  </w:style>
  <w:style w:type="paragraph" w:styleId="TOC2">
    <w:name w:val="toc 2"/>
    <w:basedOn w:val="TOC1"/>
    <w:next w:val="Normal"/>
    <w:locked/>
    <w:rsid w:val="00522363"/>
    <w:pPr>
      <w:ind w:left="1701" w:hanging="1701"/>
    </w:pPr>
    <w:rPr>
      <w:b w:val="0"/>
    </w:rPr>
  </w:style>
  <w:style w:type="paragraph" w:styleId="TOC3">
    <w:name w:val="toc 3"/>
    <w:basedOn w:val="TOC2"/>
    <w:next w:val="Normal"/>
    <w:locked/>
    <w:rsid w:val="00522363"/>
  </w:style>
  <w:style w:type="paragraph" w:styleId="TOC4">
    <w:name w:val="toc 4"/>
    <w:basedOn w:val="TOC2"/>
    <w:next w:val="Normal"/>
    <w:autoRedefine/>
    <w:locked/>
    <w:rsid w:val="00522363"/>
    <w:pPr>
      <w:ind w:left="851"/>
    </w:pPr>
  </w:style>
  <w:style w:type="table" w:styleId="TableGrid">
    <w:name w:val="Table Grid"/>
    <w:basedOn w:val="TableNormal"/>
    <w:uiPriority w:val="59"/>
    <w:locked/>
    <w:rsid w:val="008608FD"/>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locked/>
    <w:rsid w:val="0021082E"/>
    <w:rPr>
      <w:i/>
      <w:iCs/>
    </w:rPr>
  </w:style>
  <w:style w:type="paragraph" w:styleId="Revision">
    <w:name w:val="Revision"/>
    <w:hidden/>
    <w:uiPriority w:val="99"/>
    <w:semiHidden/>
    <w:rsid w:val="00B40812"/>
    <w:rPr>
      <w:rFonts w:ascii="Arial" w:eastAsiaTheme="minorHAnsi" w:hAnsi="Arial" w:cstheme="minorBidi"/>
      <w:lang w:val="en-GB"/>
    </w:rPr>
  </w:style>
  <w:style w:type="character" w:styleId="UnresolvedMention">
    <w:name w:val="Unresolved Mention"/>
    <w:basedOn w:val="DefaultParagraphFont"/>
    <w:uiPriority w:val="99"/>
    <w:semiHidden/>
    <w:unhideWhenUsed/>
    <w:rsid w:val="00C528E5"/>
    <w:rPr>
      <w:color w:val="605E5C"/>
      <w:shd w:val="clear" w:color="auto" w:fill="E1DFDD"/>
    </w:rPr>
  </w:style>
  <w:style w:type="character" w:customStyle="1" w:styleId="normaltextrun">
    <w:name w:val="normaltextrun"/>
    <w:basedOn w:val="DefaultParagraphFont"/>
    <w:rsid w:val="00C71019"/>
  </w:style>
  <w:style w:type="character" w:customStyle="1" w:styleId="eop">
    <w:name w:val="eop"/>
    <w:basedOn w:val="DefaultParagraphFont"/>
    <w:rsid w:val="00C71019"/>
  </w:style>
  <w:style w:type="paragraph" w:customStyle="1" w:styleId="BodyText15">
    <w:name w:val="Body Text (1.5)"/>
    <w:basedOn w:val="Normal"/>
    <w:qFormat/>
    <w:rsid w:val="00027867"/>
    <w:pPr>
      <w:spacing w:after="240" w:line="360" w:lineRule="atLeast"/>
    </w:pPr>
    <w:rPr>
      <w:rFonts w:eastAsiaTheme="minorEastAsia"/>
      <w:sz w:val="24"/>
      <w:szCs w:val="24"/>
      <w:lang w:bidi="en-US"/>
    </w:rPr>
  </w:style>
  <w:style w:type="paragraph" w:customStyle="1" w:styleId="ParagraphBullet15">
    <w:name w:val="Paragraph Bullet (1.5)"/>
    <w:basedOn w:val="BodyText15"/>
    <w:uiPriority w:val="1"/>
    <w:qFormat/>
    <w:rsid w:val="00027867"/>
    <w:pPr>
      <w:numPr>
        <w:numId w:val="49"/>
      </w:numPr>
      <w:spacing w:line="360" w:lineRule="exact"/>
      <w:contextualSpacing/>
    </w:pPr>
    <w:rPr>
      <w:rFonts w:cs="Arial"/>
    </w:rPr>
  </w:style>
  <w:style w:type="numbering" w:customStyle="1" w:styleId="ParagraphBulletListStyle">
    <w:name w:val="Paragraph Bullet List Style"/>
    <w:uiPriority w:val="99"/>
    <w:rsid w:val="00027867"/>
    <w:pPr>
      <w:numPr>
        <w:numId w:val="49"/>
      </w:numPr>
    </w:pPr>
  </w:style>
  <w:style w:type="paragraph" w:styleId="FootnoteText">
    <w:name w:val="footnote text"/>
    <w:basedOn w:val="Normal"/>
    <w:link w:val="FootnoteTextChar"/>
    <w:uiPriority w:val="5"/>
    <w:semiHidden/>
    <w:rsid w:val="007C2619"/>
    <w:pPr>
      <w:spacing w:line="240" w:lineRule="auto"/>
      <w:contextualSpacing/>
    </w:pPr>
    <w:rPr>
      <w:rFonts w:eastAsiaTheme="minorEastAsia"/>
      <w:sz w:val="24"/>
      <w:szCs w:val="24"/>
      <w:lang w:bidi="en-US"/>
    </w:rPr>
  </w:style>
  <w:style w:type="character" w:customStyle="1" w:styleId="FootnoteTextChar">
    <w:name w:val="Footnote Text Char"/>
    <w:basedOn w:val="DefaultParagraphFont"/>
    <w:link w:val="FootnoteText"/>
    <w:uiPriority w:val="5"/>
    <w:semiHidden/>
    <w:rsid w:val="007C2619"/>
    <w:rPr>
      <w:rFonts w:ascii="Arial" w:eastAsiaTheme="minorEastAsia" w:hAnsi="Arial" w:cstheme="minorBidi"/>
      <w:sz w:val="24"/>
      <w:szCs w:val="24"/>
      <w:lang w:val="en-GB"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019312">
      <w:bodyDiv w:val="1"/>
      <w:marLeft w:val="0"/>
      <w:marRight w:val="0"/>
      <w:marTop w:val="0"/>
      <w:marBottom w:val="0"/>
      <w:divBdr>
        <w:top w:val="none" w:sz="0" w:space="0" w:color="auto"/>
        <w:left w:val="none" w:sz="0" w:space="0" w:color="auto"/>
        <w:bottom w:val="none" w:sz="0" w:space="0" w:color="auto"/>
        <w:right w:val="none" w:sz="0" w:space="0" w:color="auto"/>
      </w:divBdr>
    </w:div>
    <w:div w:id="183859945">
      <w:bodyDiv w:val="1"/>
      <w:marLeft w:val="0"/>
      <w:marRight w:val="0"/>
      <w:marTop w:val="0"/>
      <w:marBottom w:val="0"/>
      <w:divBdr>
        <w:top w:val="none" w:sz="0" w:space="0" w:color="auto"/>
        <w:left w:val="none" w:sz="0" w:space="0" w:color="auto"/>
        <w:bottom w:val="none" w:sz="0" w:space="0" w:color="auto"/>
        <w:right w:val="none" w:sz="0" w:space="0" w:color="auto"/>
      </w:divBdr>
      <w:divsChild>
        <w:div w:id="914239608">
          <w:marLeft w:val="0"/>
          <w:marRight w:val="0"/>
          <w:marTop w:val="0"/>
          <w:marBottom w:val="0"/>
          <w:divBdr>
            <w:top w:val="none" w:sz="0" w:space="0" w:color="auto"/>
            <w:left w:val="none" w:sz="0" w:space="0" w:color="auto"/>
            <w:bottom w:val="none" w:sz="0" w:space="0" w:color="auto"/>
            <w:right w:val="none" w:sz="0" w:space="0" w:color="auto"/>
          </w:divBdr>
          <w:divsChild>
            <w:div w:id="93732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737121">
      <w:bodyDiv w:val="1"/>
      <w:marLeft w:val="0"/>
      <w:marRight w:val="0"/>
      <w:marTop w:val="0"/>
      <w:marBottom w:val="0"/>
      <w:divBdr>
        <w:top w:val="none" w:sz="0" w:space="0" w:color="auto"/>
        <w:left w:val="none" w:sz="0" w:space="0" w:color="auto"/>
        <w:bottom w:val="none" w:sz="0" w:space="0" w:color="auto"/>
        <w:right w:val="none" w:sz="0" w:space="0" w:color="auto"/>
      </w:divBdr>
      <w:divsChild>
        <w:div w:id="1096442664">
          <w:marLeft w:val="0"/>
          <w:marRight w:val="0"/>
          <w:marTop w:val="0"/>
          <w:marBottom w:val="0"/>
          <w:divBdr>
            <w:top w:val="none" w:sz="0" w:space="0" w:color="auto"/>
            <w:left w:val="none" w:sz="0" w:space="0" w:color="auto"/>
            <w:bottom w:val="none" w:sz="0" w:space="0" w:color="auto"/>
            <w:right w:val="none" w:sz="0" w:space="0" w:color="auto"/>
          </w:divBdr>
          <w:divsChild>
            <w:div w:id="2060467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731048">
      <w:bodyDiv w:val="1"/>
      <w:marLeft w:val="0"/>
      <w:marRight w:val="0"/>
      <w:marTop w:val="0"/>
      <w:marBottom w:val="0"/>
      <w:divBdr>
        <w:top w:val="none" w:sz="0" w:space="0" w:color="auto"/>
        <w:left w:val="none" w:sz="0" w:space="0" w:color="auto"/>
        <w:bottom w:val="none" w:sz="0" w:space="0" w:color="auto"/>
        <w:right w:val="none" w:sz="0" w:space="0" w:color="auto"/>
      </w:divBdr>
      <w:divsChild>
        <w:div w:id="133917157">
          <w:marLeft w:val="0"/>
          <w:marRight w:val="0"/>
          <w:marTop w:val="0"/>
          <w:marBottom w:val="0"/>
          <w:divBdr>
            <w:top w:val="none" w:sz="0" w:space="0" w:color="auto"/>
            <w:left w:val="none" w:sz="0" w:space="0" w:color="auto"/>
            <w:bottom w:val="none" w:sz="0" w:space="0" w:color="auto"/>
            <w:right w:val="none" w:sz="0" w:space="0" w:color="auto"/>
          </w:divBdr>
          <w:divsChild>
            <w:div w:id="1106316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3592">
      <w:bodyDiv w:val="1"/>
      <w:marLeft w:val="0"/>
      <w:marRight w:val="0"/>
      <w:marTop w:val="0"/>
      <w:marBottom w:val="0"/>
      <w:divBdr>
        <w:top w:val="none" w:sz="0" w:space="0" w:color="auto"/>
        <w:left w:val="none" w:sz="0" w:space="0" w:color="auto"/>
        <w:bottom w:val="none" w:sz="0" w:space="0" w:color="auto"/>
        <w:right w:val="none" w:sz="0" w:space="0" w:color="auto"/>
      </w:divBdr>
      <w:divsChild>
        <w:div w:id="1548444757">
          <w:marLeft w:val="0"/>
          <w:marRight w:val="0"/>
          <w:marTop w:val="0"/>
          <w:marBottom w:val="0"/>
          <w:divBdr>
            <w:top w:val="none" w:sz="0" w:space="0" w:color="auto"/>
            <w:left w:val="none" w:sz="0" w:space="0" w:color="auto"/>
            <w:bottom w:val="none" w:sz="0" w:space="0" w:color="auto"/>
            <w:right w:val="none" w:sz="0" w:space="0" w:color="auto"/>
          </w:divBdr>
          <w:divsChild>
            <w:div w:id="201754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615689">
      <w:marLeft w:val="0"/>
      <w:marRight w:val="0"/>
      <w:marTop w:val="0"/>
      <w:marBottom w:val="0"/>
      <w:divBdr>
        <w:top w:val="none" w:sz="0" w:space="0" w:color="auto"/>
        <w:left w:val="none" w:sz="0" w:space="0" w:color="auto"/>
        <w:bottom w:val="none" w:sz="0" w:space="0" w:color="auto"/>
        <w:right w:val="none" w:sz="0" w:space="0" w:color="auto"/>
      </w:divBdr>
    </w:div>
    <w:div w:id="1105615690">
      <w:marLeft w:val="0"/>
      <w:marRight w:val="0"/>
      <w:marTop w:val="0"/>
      <w:marBottom w:val="0"/>
      <w:divBdr>
        <w:top w:val="none" w:sz="0" w:space="0" w:color="auto"/>
        <w:left w:val="none" w:sz="0" w:space="0" w:color="auto"/>
        <w:bottom w:val="none" w:sz="0" w:space="0" w:color="auto"/>
        <w:right w:val="none" w:sz="0" w:space="0" w:color="auto"/>
      </w:divBdr>
    </w:div>
    <w:div w:id="1105615691">
      <w:marLeft w:val="0"/>
      <w:marRight w:val="0"/>
      <w:marTop w:val="0"/>
      <w:marBottom w:val="0"/>
      <w:divBdr>
        <w:top w:val="none" w:sz="0" w:space="0" w:color="auto"/>
        <w:left w:val="none" w:sz="0" w:space="0" w:color="auto"/>
        <w:bottom w:val="none" w:sz="0" w:space="0" w:color="auto"/>
        <w:right w:val="none" w:sz="0" w:space="0" w:color="auto"/>
      </w:divBdr>
    </w:div>
    <w:div w:id="1105615692">
      <w:marLeft w:val="0"/>
      <w:marRight w:val="0"/>
      <w:marTop w:val="0"/>
      <w:marBottom w:val="0"/>
      <w:divBdr>
        <w:top w:val="none" w:sz="0" w:space="0" w:color="auto"/>
        <w:left w:val="none" w:sz="0" w:space="0" w:color="auto"/>
        <w:bottom w:val="none" w:sz="0" w:space="0" w:color="auto"/>
        <w:right w:val="none" w:sz="0" w:space="0" w:color="auto"/>
      </w:divBdr>
    </w:div>
    <w:div w:id="1105615693">
      <w:marLeft w:val="0"/>
      <w:marRight w:val="0"/>
      <w:marTop w:val="0"/>
      <w:marBottom w:val="0"/>
      <w:divBdr>
        <w:top w:val="none" w:sz="0" w:space="0" w:color="auto"/>
        <w:left w:val="none" w:sz="0" w:space="0" w:color="auto"/>
        <w:bottom w:val="none" w:sz="0" w:space="0" w:color="auto"/>
        <w:right w:val="none" w:sz="0" w:space="0" w:color="auto"/>
      </w:divBdr>
    </w:div>
    <w:div w:id="1105615697">
      <w:marLeft w:val="0"/>
      <w:marRight w:val="0"/>
      <w:marTop w:val="0"/>
      <w:marBottom w:val="0"/>
      <w:divBdr>
        <w:top w:val="none" w:sz="0" w:space="0" w:color="auto"/>
        <w:left w:val="none" w:sz="0" w:space="0" w:color="auto"/>
        <w:bottom w:val="none" w:sz="0" w:space="0" w:color="auto"/>
        <w:right w:val="none" w:sz="0" w:space="0" w:color="auto"/>
      </w:divBdr>
      <w:divsChild>
        <w:div w:id="1105615694">
          <w:marLeft w:val="0"/>
          <w:marRight w:val="0"/>
          <w:marTop w:val="0"/>
          <w:marBottom w:val="0"/>
          <w:divBdr>
            <w:top w:val="none" w:sz="0" w:space="0" w:color="auto"/>
            <w:left w:val="none" w:sz="0" w:space="0" w:color="auto"/>
            <w:bottom w:val="none" w:sz="0" w:space="0" w:color="auto"/>
            <w:right w:val="none" w:sz="0" w:space="0" w:color="auto"/>
          </w:divBdr>
          <w:divsChild>
            <w:div w:id="1105615700">
              <w:marLeft w:val="0"/>
              <w:marRight w:val="0"/>
              <w:marTop w:val="0"/>
              <w:marBottom w:val="0"/>
              <w:divBdr>
                <w:top w:val="none" w:sz="0" w:space="0" w:color="auto"/>
                <w:left w:val="none" w:sz="0" w:space="0" w:color="auto"/>
                <w:bottom w:val="none" w:sz="0" w:space="0" w:color="auto"/>
                <w:right w:val="none" w:sz="0" w:space="0" w:color="auto"/>
              </w:divBdr>
              <w:divsChild>
                <w:div w:id="1105615696">
                  <w:marLeft w:val="0"/>
                  <w:marRight w:val="0"/>
                  <w:marTop w:val="0"/>
                  <w:marBottom w:val="0"/>
                  <w:divBdr>
                    <w:top w:val="none" w:sz="0" w:space="0" w:color="auto"/>
                    <w:left w:val="none" w:sz="0" w:space="0" w:color="auto"/>
                    <w:bottom w:val="none" w:sz="0" w:space="0" w:color="auto"/>
                    <w:right w:val="none" w:sz="0" w:space="0" w:color="auto"/>
                  </w:divBdr>
                </w:div>
                <w:div w:id="1105615701">
                  <w:marLeft w:val="0"/>
                  <w:marRight w:val="0"/>
                  <w:marTop w:val="0"/>
                  <w:marBottom w:val="0"/>
                  <w:divBdr>
                    <w:top w:val="none" w:sz="0" w:space="0" w:color="auto"/>
                    <w:left w:val="none" w:sz="0" w:space="0" w:color="auto"/>
                    <w:bottom w:val="none" w:sz="0" w:space="0" w:color="auto"/>
                    <w:right w:val="none" w:sz="0" w:space="0" w:color="auto"/>
                  </w:divBdr>
                  <w:divsChild>
                    <w:div w:id="1105615695">
                      <w:marLeft w:val="0"/>
                      <w:marRight w:val="0"/>
                      <w:marTop w:val="0"/>
                      <w:marBottom w:val="0"/>
                      <w:divBdr>
                        <w:top w:val="none" w:sz="0" w:space="0" w:color="auto"/>
                        <w:left w:val="none" w:sz="0" w:space="0" w:color="auto"/>
                        <w:bottom w:val="none" w:sz="0" w:space="0" w:color="auto"/>
                        <w:right w:val="none" w:sz="0" w:space="0" w:color="auto"/>
                      </w:divBdr>
                      <w:divsChild>
                        <w:div w:id="1105615698">
                          <w:marLeft w:val="0"/>
                          <w:marRight w:val="0"/>
                          <w:marTop w:val="0"/>
                          <w:marBottom w:val="0"/>
                          <w:divBdr>
                            <w:top w:val="none" w:sz="0" w:space="0" w:color="auto"/>
                            <w:left w:val="none" w:sz="0" w:space="0" w:color="auto"/>
                            <w:bottom w:val="none" w:sz="0" w:space="0" w:color="auto"/>
                            <w:right w:val="none" w:sz="0" w:space="0" w:color="auto"/>
                          </w:divBdr>
                        </w:div>
                        <w:div w:id="110561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615704">
      <w:marLeft w:val="0"/>
      <w:marRight w:val="0"/>
      <w:marTop w:val="0"/>
      <w:marBottom w:val="0"/>
      <w:divBdr>
        <w:top w:val="none" w:sz="0" w:space="0" w:color="auto"/>
        <w:left w:val="none" w:sz="0" w:space="0" w:color="auto"/>
        <w:bottom w:val="none" w:sz="0" w:space="0" w:color="auto"/>
        <w:right w:val="none" w:sz="0" w:space="0" w:color="auto"/>
      </w:divBdr>
      <w:divsChild>
        <w:div w:id="1105615706">
          <w:marLeft w:val="0"/>
          <w:marRight w:val="0"/>
          <w:marTop w:val="0"/>
          <w:marBottom w:val="0"/>
          <w:divBdr>
            <w:top w:val="none" w:sz="0" w:space="0" w:color="auto"/>
            <w:left w:val="none" w:sz="0" w:space="0" w:color="auto"/>
            <w:bottom w:val="none" w:sz="0" w:space="0" w:color="auto"/>
            <w:right w:val="none" w:sz="0" w:space="0" w:color="auto"/>
          </w:divBdr>
          <w:divsChild>
            <w:div w:id="1105615703">
              <w:marLeft w:val="0"/>
              <w:marRight w:val="0"/>
              <w:marTop w:val="0"/>
              <w:marBottom w:val="0"/>
              <w:divBdr>
                <w:top w:val="none" w:sz="0" w:space="0" w:color="auto"/>
                <w:left w:val="none" w:sz="0" w:space="0" w:color="auto"/>
                <w:bottom w:val="none" w:sz="0" w:space="0" w:color="auto"/>
                <w:right w:val="none" w:sz="0" w:space="0" w:color="auto"/>
              </w:divBdr>
              <w:divsChild>
                <w:div w:id="110561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15708">
      <w:marLeft w:val="0"/>
      <w:marRight w:val="0"/>
      <w:marTop w:val="0"/>
      <w:marBottom w:val="0"/>
      <w:divBdr>
        <w:top w:val="none" w:sz="0" w:space="0" w:color="auto"/>
        <w:left w:val="none" w:sz="0" w:space="0" w:color="auto"/>
        <w:bottom w:val="none" w:sz="0" w:space="0" w:color="auto"/>
        <w:right w:val="none" w:sz="0" w:space="0" w:color="auto"/>
      </w:divBdr>
      <w:divsChild>
        <w:div w:id="1105615705">
          <w:marLeft w:val="0"/>
          <w:marRight w:val="0"/>
          <w:marTop w:val="0"/>
          <w:marBottom w:val="0"/>
          <w:divBdr>
            <w:top w:val="none" w:sz="0" w:space="0" w:color="auto"/>
            <w:left w:val="none" w:sz="0" w:space="0" w:color="auto"/>
            <w:bottom w:val="none" w:sz="0" w:space="0" w:color="auto"/>
            <w:right w:val="none" w:sz="0" w:space="0" w:color="auto"/>
          </w:divBdr>
          <w:divsChild>
            <w:div w:id="1105615709">
              <w:marLeft w:val="0"/>
              <w:marRight w:val="0"/>
              <w:marTop w:val="0"/>
              <w:marBottom w:val="0"/>
              <w:divBdr>
                <w:top w:val="none" w:sz="0" w:space="0" w:color="auto"/>
                <w:left w:val="none" w:sz="0" w:space="0" w:color="auto"/>
                <w:bottom w:val="none" w:sz="0" w:space="0" w:color="auto"/>
                <w:right w:val="none" w:sz="0" w:space="0" w:color="auto"/>
              </w:divBdr>
              <w:divsChild>
                <w:div w:id="110561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15711">
      <w:marLeft w:val="0"/>
      <w:marRight w:val="0"/>
      <w:marTop w:val="0"/>
      <w:marBottom w:val="0"/>
      <w:divBdr>
        <w:top w:val="none" w:sz="0" w:space="0" w:color="auto"/>
        <w:left w:val="none" w:sz="0" w:space="0" w:color="auto"/>
        <w:bottom w:val="none" w:sz="0" w:space="0" w:color="auto"/>
        <w:right w:val="none" w:sz="0" w:space="0" w:color="auto"/>
      </w:divBdr>
      <w:divsChild>
        <w:div w:id="1105615715">
          <w:marLeft w:val="0"/>
          <w:marRight w:val="0"/>
          <w:marTop w:val="0"/>
          <w:marBottom w:val="0"/>
          <w:divBdr>
            <w:top w:val="none" w:sz="0" w:space="0" w:color="auto"/>
            <w:left w:val="none" w:sz="0" w:space="0" w:color="auto"/>
            <w:bottom w:val="none" w:sz="0" w:space="0" w:color="auto"/>
            <w:right w:val="none" w:sz="0" w:space="0" w:color="auto"/>
          </w:divBdr>
          <w:divsChild>
            <w:div w:id="1105615712">
              <w:marLeft w:val="0"/>
              <w:marRight w:val="0"/>
              <w:marTop w:val="0"/>
              <w:marBottom w:val="0"/>
              <w:divBdr>
                <w:top w:val="none" w:sz="0" w:space="0" w:color="auto"/>
                <w:left w:val="none" w:sz="0" w:space="0" w:color="auto"/>
                <w:bottom w:val="none" w:sz="0" w:space="0" w:color="auto"/>
                <w:right w:val="none" w:sz="0" w:space="0" w:color="auto"/>
              </w:divBdr>
              <w:divsChild>
                <w:div w:id="1105615713">
                  <w:marLeft w:val="0"/>
                  <w:marRight w:val="0"/>
                  <w:marTop w:val="0"/>
                  <w:marBottom w:val="0"/>
                  <w:divBdr>
                    <w:top w:val="none" w:sz="0" w:space="0" w:color="auto"/>
                    <w:left w:val="none" w:sz="0" w:space="0" w:color="auto"/>
                    <w:bottom w:val="none" w:sz="0" w:space="0" w:color="auto"/>
                    <w:right w:val="none" w:sz="0" w:space="0" w:color="auto"/>
                  </w:divBdr>
                  <w:divsChild>
                    <w:div w:id="110561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615714">
      <w:marLeft w:val="0"/>
      <w:marRight w:val="0"/>
      <w:marTop w:val="0"/>
      <w:marBottom w:val="0"/>
      <w:divBdr>
        <w:top w:val="none" w:sz="0" w:space="0" w:color="auto"/>
        <w:left w:val="none" w:sz="0" w:space="0" w:color="auto"/>
        <w:bottom w:val="none" w:sz="0" w:space="0" w:color="auto"/>
        <w:right w:val="none" w:sz="0" w:space="0" w:color="auto"/>
      </w:divBdr>
      <w:divsChild>
        <w:div w:id="1105615717">
          <w:marLeft w:val="0"/>
          <w:marRight w:val="0"/>
          <w:marTop w:val="0"/>
          <w:marBottom w:val="0"/>
          <w:divBdr>
            <w:top w:val="none" w:sz="0" w:space="0" w:color="auto"/>
            <w:left w:val="none" w:sz="0" w:space="0" w:color="auto"/>
            <w:bottom w:val="none" w:sz="0" w:space="0" w:color="auto"/>
            <w:right w:val="none" w:sz="0" w:space="0" w:color="auto"/>
          </w:divBdr>
          <w:divsChild>
            <w:div w:id="110561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526297">
      <w:bodyDiv w:val="1"/>
      <w:marLeft w:val="0"/>
      <w:marRight w:val="0"/>
      <w:marTop w:val="0"/>
      <w:marBottom w:val="0"/>
      <w:divBdr>
        <w:top w:val="none" w:sz="0" w:space="0" w:color="auto"/>
        <w:left w:val="none" w:sz="0" w:space="0" w:color="auto"/>
        <w:bottom w:val="none" w:sz="0" w:space="0" w:color="auto"/>
        <w:right w:val="none" w:sz="0" w:space="0" w:color="auto"/>
      </w:divBdr>
      <w:divsChild>
        <w:div w:id="33317423">
          <w:marLeft w:val="0"/>
          <w:marRight w:val="0"/>
          <w:marTop w:val="0"/>
          <w:marBottom w:val="0"/>
          <w:divBdr>
            <w:top w:val="none" w:sz="0" w:space="0" w:color="auto"/>
            <w:left w:val="none" w:sz="0" w:space="0" w:color="auto"/>
            <w:bottom w:val="none" w:sz="0" w:space="0" w:color="auto"/>
            <w:right w:val="none" w:sz="0" w:space="0" w:color="auto"/>
          </w:divBdr>
          <w:divsChild>
            <w:div w:id="208883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565497">
      <w:bodyDiv w:val="1"/>
      <w:marLeft w:val="0"/>
      <w:marRight w:val="0"/>
      <w:marTop w:val="0"/>
      <w:marBottom w:val="0"/>
      <w:divBdr>
        <w:top w:val="none" w:sz="0" w:space="0" w:color="auto"/>
        <w:left w:val="none" w:sz="0" w:space="0" w:color="auto"/>
        <w:bottom w:val="none" w:sz="0" w:space="0" w:color="auto"/>
        <w:right w:val="none" w:sz="0" w:space="0" w:color="auto"/>
      </w:divBdr>
    </w:div>
    <w:div w:id="1527910416">
      <w:bodyDiv w:val="1"/>
      <w:marLeft w:val="0"/>
      <w:marRight w:val="0"/>
      <w:marTop w:val="0"/>
      <w:marBottom w:val="0"/>
      <w:divBdr>
        <w:top w:val="none" w:sz="0" w:space="0" w:color="auto"/>
        <w:left w:val="none" w:sz="0" w:space="0" w:color="auto"/>
        <w:bottom w:val="none" w:sz="0" w:space="0" w:color="auto"/>
        <w:right w:val="none" w:sz="0" w:space="0" w:color="auto"/>
      </w:divBdr>
      <w:divsChild>
        <w:div w:id="185219979">
          <w:marLeft w:val="0"/>
          <w:marRight w:val="0"/>
          <w:marTop w:val="0"/>
          <w:marBottom w:val="0"/>
          <w:divBdr>
            <w:top w:val="none" w:sz="0" w:space="0" w:color="auto"/>
            <w:left w:val="none" w:sz="0" w:space="0" w:color="auto"/>
            <w:bottom w:val="none" w:sz="0" w:space="0" w:color="auto"/>
            <w:right w:val="none" w:sz="0" w:space="0" w:color="auto"/>
          </w:divBdr>
          <w:divsChild>
            <w:div w:id="20664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nfo.accreditation@Qualifications.gov.sco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ck00309\AppData\Local\Microsoft\Windows\INetCache\Content.Outlook\L0SF98JU\policy-template-v4.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C2A4965F4EF1F49B58BA063AE66B3A3" ma:contentTypeVersion="5" ma:contentTypeDescription="Create a new document." ma:contentTypeScope="" ma:versionID="f3cc76d8be7141b470ddd6961e551fb4">
  <xsd:schema xmlns:xsd="http://www.w3.org/2001/XMLSchema" xmlns:xs="http://www.w3.org/2001/XMLSchema" xmlns:p="http://schemas.microsoft.com/office/2006/metadata/properties" xmlns:ns2="7c2e6c5b-8f6e-4ceb-a3c3-d7fd0abcbff4" targetNamespace="http://schemas.microsoft.com/office/2006/metadata/properties" ma:root="true" ma:fieldsID="1b344ae542c56f421c913346a64d810c" ns2:_="">
    <xsd:import namespace="7c2e6c5b-8f6e-4ceb-a3c3-d7fd0abcbff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2e6c5b-8f6e-4ceb-a3c3-d7fd0abcbf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15A679-F15D-4855-A8F6-91E41C7CB8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2e6c5b-8f6e-4ceb-a3c3-d7fd0abcbf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031E1C1-EF45-480E-9D7A-A069CF445B91}">
  <ds:schemaRefs>
    <ds:schemaRef ds:uri="http://schemas.microsoft.com/sharepoint/v3/contenttype/forms"/>
  </ds:schemaRefs>
</ds:datastoreItem>
</file>

<file path=customXml/itemProps3.xml><?xml version="1.0" encoding="utf-8"?>
<ds:datastoreItem xmlns:ds="http://schemas.openxmlformats.org/officeDocument/2006/customXml" ds:itemID="{552EAC55-6FCA-46E7-A7F7-7ABDF41B3410}">
  <ds:schemaRefs>
    <ds:schemaRef ds:uri="http://schemas.microsoft.com/office/2006/metadata/properties"/>
    <ds:schemaRef ds:uri="http://purl.org/dc/terms/"/>
    <ds:schemaRef ds:uri="http://purl.org/dc/dcmitype/"/>
    <ds:schemaRef ds:uri="http://schemas.openxmlformats.org/package/2006/metadata/core-properties"/>
    <ds:schemaRef ds:uri="7c2e6c5b-8f6e-4ceb-a3c3-d7fd0abcbff4"/>
    <ds:schemaRef ds:uri="http://www.w3.org/XML/1998/namespace"/>
    <ds:schemaRef ds:uri="http://schemas.microsoft.com/office/2006/documentManagement/types"/>
    <ds:schemaRef ds:uri="http://schemas.microsoft.com/office/infopath/2007/PartnerControls"/>
    <ds:schemaRef ds:uri="http://purl.org/dc/elements/1.1/"/>
  </ds:schemaRefs>
</ds:datastoreItem>
</file>

<file path=customXml/itemProps4.xml><?xml version="1.0" encoding="utf-8"?>
<ds:datastoreItem xmlns:ds="http://schemas.openxmlformats.org/officeDocument/2006/customXml" ds:itemID="{825D21A7-0061-4ED4-85B1-5799087ED0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policy-template-v4.0.dotx</Template>
  <TotalTime>2</TotalTime>
  <Pages>3</Pages>
  <Words>411</Words>
  <Characters>2684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Awarding Body Approval Policy</vt:lpstr>
    </vt:vector>
  </TitlesOfParts>
  <Company>SQA</Company>
  <LinksUpToDate>false</LinksUpToDate>
  <CharactersWithSpaces>3089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Awarding Body Approval Policy</dc:title>
  <dc:creator>Louise McKay</dc:creator>
  <cp:lastModifiedBy>Gemma Mackenzie</cp:lastModifiedBy>
  <cp:revision>3</cp:revision>
  <cp:lastPrinted>2024-01-23T17:23:00Z</cp:lastPrinted>
  <dcterms:created xsi:type="dcterms:W3CDTF">2026-03-02T12:02:00Z</dcterms:created>
  <dcterms:modified xsi:type="dcterms:W3CDTF">2026-03-02T12:04:00Z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0x0101002C2A4965F4EF1F49B58BA063AE66B3A3</vt:lpwstr>
  </property>
</Properties>
</file>