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3948" w:type="dxa"/>
        <w:tblLook w:val="04A0" w:firstRow="1" w:lastRow="0" w:firstColumn="1" w:lastColumn="0" w:noHBand="0" w:noVBand="1"/>
      </w:tblPr>
      <w:tblGrid>
        <w:gridCol w:w="1884"/>
        <w:gridCol w:w="3345"/>
        <w:gridCol w:w="3605"/>
        <w:gridCol w:w="1537"/>
        <w:gridCol w:w="3577"/>
      </w:tblGrid>
      <w:tr w:rsidR="0060546A" w:rsidRPr="007417B6" w14:paraId="6A9546CA" w14:textId="77777777" w:rsidTr="61B254FD">
        <w:tc>
          <w:tcPr>
            <w:tcW w:w="1884" w:type="dxa"/>
          </w:tcPr>
          <w:p w14:paraId="45704C1C" w14:textId="0FBA3EBB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Theme</w:t>
            </w:r>
          </w:p>
        </w:tc>
        <w:tc>
          <w:tcPr>
            <w:tcW w:w="3345" w:type="dxa"/>
          </w:tcPr>
          <w:p w14:paraId="0024A40B" w14:textId="2B17CE21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You said</w:t>
            </w:r>
          </w:p>
        </w:tc>
        <w:tc>
          <w:tcPr>
            <w:tcW w:w="3605" w:type="dxa"/>
          </w:tcPr>
          <w:p w14:paraId="18B5F39E" w14:textId="77DD3690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We plan to…</w:t>
            </w:r>
          </w:p>
        </w:tc>
        <w:tc>
          <w:tcPr>
            <w:tcW w:w="1537" w:type="dxa"/>
          </w:tcPr>
          <w:p w14:paraId="174FC207" w14:textId="3B640D57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Responsible person</w:t>
            </w:r>
          </w:p>
        </w:tc>
        <w:tc>
          <w:tcPr>
            <w:tcW w:w="3577" w:type="dxa"/>
          </w:tcPr>
          <w:p w14:paraId="69D34F47" w14:textId="698C4BDC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Action taken</w:t>
            </w:r>
          </w:p>
        </w:tc>
      </w:tr>
      <w:tr w:rsidR="0060546A" w:rsidRPr="007417B6" w14:paraId="3572EF0C" w14:textId="77777777" w:rsidTr="61B254FD">
        <w:tc>
          <w:tcPr>
            <w:tcW w:w="1884" w:type="dxa"/>
          </w:tcPr>
          <w:p w14:paraId="7BC9AA4A" w14:textId="6AB12522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Communication</w:t>
            </w:r>
          </w:p>
        </w:tc>
        <w:tc>
          <w:tcPr>
            <w:tcW w:w="3345" w:type="dxa"/>
          </w:tcPr>
          <w:p w14:paraId="0296E334" w14:textId="487F0DD5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“…The newsletters are still only held for 6 months. This was raised at a previous AB forum. Could there be some sort of sidebar on newsletter webpage which extracts the ‘non-routine must-know’ items?”</w:t>
            </w:r>
          </w:p>
        </w:tc>
        <w:tc>
          <w:tcPr>
            <w:tcW w:w="3605" w:type="dxa"/>
          </w:tcPr>
          <w:p w14:paraId="336E16DE" w14:textId="65702760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To make newsletters available for longer than six months</w:t>
            </w:r>
            <w:r w:rsidR="00BE1C81" w:rsidRPr="007417B6">
              <w:rPr>
                <w:rFonts w:ascii="Arial" w:hAnsi="Arial" w:cs="Arial"/>
              </w:rPr>
              <w:t xml:space="preserve"> on SharePoint. </w:t>
            </w:r>
          </w:p>
          <w:p w14:paraId="635E0BF6" w14:textId="77777777" w:rsidR="00225A3B" w:rsidRPr="007417B6" w:rsidRDefault="00225A3B">
            <w:pPr>
              <w:rPr>
                <w:rFonts w:ascii="Arial" w:hAnsi="Arial" w:cs="Arial"/>
              </w:rPr>
            </w:pPr>
          </w:p>
          <w:p w14:paraId="7197015A" w14:textId="35D34C38" w:rsidR="00225A3B" w:rsidRPr="007417B6" w:rsidRDefault="00225A3B">
            <w:pPr>
              <w:rPr>
                <w:rFonts w:ascii="Arial" w:hAnsi="Arial" w:cs="Arial"/>
              </w:rPr>
            </w:pPr>
          </w:p>
        </w:tc>
        <w:tc>
          <w:tcPr>
            <w:tcW w:w="1537" w:type="dxa"/>
          </w:tcPr>
          <w:p w14:paraId="491BD421" w14:textId="2D02DC31" w:rsidR="0060546A" w:rsidRPr="007417B6" w:rsidRDefault="00D3577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A</w:t>
            </w:r>
            <w:r w:rsidR="00B42B9C">
              <w:rPr>
                <w:rFonts w:ascii="Arial" w:hAnsi="Arial" w:cs="Arial"/>
              </w:rPr>
              <w:t xml:space="preserve">ccreditation </w:t>
            </w:r>
            <w:r w:rsidRPr="007417B6">
              <w:rPr>
                <w:rFonts w:ascii="Arial" w:hAnsi="Arial" w:cs="Arial"/>
              </w:rPr>
              <w:t>O</w:t>
            </w:r>
            <w:r w:rsidR="00B42B9C">
              <w:rPr>
                <w:rFonts w:ascii="Arial" w:hAnsi="Arial" w:cs="Arial"/>
              </w:rPr>
              <w:t>fficer (AO)</w:t>
            </w:r>
          </w:p>
        </w:tc>
        <w:tc>
          <w:tcPr>
            <w:tcW w:w="3577" w:type="dxa"/>
          </w:tcPr>
          <w:p w14:paraId="4BA5DF43" w14:textId="2B689F00" w:rsidR="0060546A" w:rsidRPr="007417B6" w:rsidRDefault="0033423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 xml:space="preserve">There is now a </w:t>
            </w:r>
            <w:r w:rsidR="0051584B" w:rsidRPr="007417B6">
              <w:rPr>
                <w:rFonts w:ascii="Arial" w:hAnsi="Arial" w:cs="Arial"/>
              </w:rPr>
              <w:t xml:space="preserve">general correspondence </w:t>
            </w:r>
            <w:r w:rsidR="004E6C7B" w:rsidRPr="007417B6">
              <w:rPr>
                <w:rFonts w:ascii="Arial" w:hAnsi="Arial" w:cs="Arial"/>
              </w:rPr>
              <w:t xml:space="preserve">section </w:t>
            </w:r>
            <w:r w:rsidR="0051584B" w:rsidRPr="007417B6">
              <w:rPr>
                <w:rFonts w:ascii="Arial" w:hAnsi="Arial" w:cs="Arial"/>
              </w:rPr>
              <w:t>with</w:t>
            </w:r>
            <w:r w:rsidR="00B520A5" w:rsidRPr="007417B6">
              <w:rPr>
                <w:rFonts w:ascii="Arial" w:hAnsi="Arial" w:cs="Arial"/>
              </w:rPr>
              <w:t>in</w:t>
            </w:r>
            <w:r w:rsidR="0051584B" w:rsidRPr="007417B6">
              <w:rPr>
                <w:rFonts w:ascii="Arial" w:hAnsi="Arial" w:cs="Arial"/>
              </w:rPr>
              <w:t xml:space="preserve"> SharePoint that </w:t>
            </w:r>
            <w:r w:rsidR="00793087" w:rsidRPr="007417B6">
              <w:rPr>
                <w:rFonts w:ascii="Arial" w:hAnsi="Arial" w:cs="Arial"/>
              </w:rPr>
              <w:t xml:space="preserve">is available </w:t>
            </w:r>
            <w:r w:rsidR="00BE1C81" w:rsidRPr="007417B6">
              <w:rPr>
                <w:rFonts w:ascii="Arial" w:hAnsi="Arial" w:cs="Arial"/>
              </w:rPr>
              <w:t xml:space="preserve">for </w:t>
            </w:r>
            <w:r w:rsidR="00793087" w:rsidRPr="007417B6">
              <w:rPr>
                <w:rFonts w:ascii="Arial" w:hAnsi="Arial" w:cs="Arial"/>
              </w:rPr>
              <w:t>ABs to access</w:t>
            </w:r>
            <w:r w:rsidR="00BE1C81" w:rsidRPr="007417B6">
              <w:rPr>
                <w:rFonts w:ascii="Arial" w:hAnsi="Arial" w:cs="Arial"/>
              </w:rPr>
              <w:t>.</w:t>
            </w:r>
          </w:p>
        </w:tc>
      </w:tr>
      <w:tr w:rsidR="0060546A" w:rsidRPr="007417B6" w14:paraId="7E49CBF4" w14:textId="77777777" w:rsidTr="61B254FD">
        <w:tc>
          <w:tcPr>
            <w:tcW w:w="1884" w:type="dxa"/>
          </w:tcPr>
          <w:p w14:paraId="154973CE" w14:textId="2A5D421D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Communication</w:t>
            </w:r>
          </w:p>
        </w:tc>
        <w:tc>
          <w:tcPr>
            <w:tcW w:w="3345" w:type="dxa"/>
          </w:tcPr>
          <w:p w14:paraId="68889934" w14:textId="667BA1B3" w:rsidR="0060546A" w:rsidRPr="007417B6" w:rsidRDefault="0060546A" w:rsidP="2A3B6FF1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“Some individual staff members are harder to contact and take longer to respond than others.”</w:t>
            </w:r>
          </w:p>
          <w:p w14:paraId="624EEF7A" w14:textId="16CC0ECF" w:rsidR="0060546A" w:rsidRPr="007417B6" w:rsidRDefault="0060546A" w:rsidP="2A3B6FF1">
            <w:pPr>
              <w:rPr>
                <w:rFonts w:ascii="Arial" w:hAnsi="Arial" w:cs="Arial"/>
              </w:rPr>
            </w:pPr>
          </w:p>
          <w:p w14:paraId="4667F130" w14:textId="36A0DBD8" w:rsidR="0060546A" w:rsidRPr="007417B6" w:rsidRDefault="4130006E" w:rsidP="2A3B6FF1">
            <w:pPr>
              <w:tabs>
                <w:tab w:val="left" w:pos="357"/>
                <w:tab w:val="left" w:pos="567"/>
              </w:tabs>
              <w:spacing w:after="280" w:line="280" w:lineRule="atLeast"/>
              <w:rPr>
                <w:rFonts w:ascii="Arial" w:hAnsi="Arial" w:cs="Arial"/>
                <w:lang w:bidi="en-US"/>
              </w:rPr>
            </w:pPr>
            <w:r w:rsidRPr="007417B6">
              <w:rPr>
                <w:rFonts w:ascii="Arial" w:hAnsi="Arial" w:cs="Arial"/>
                <w:lang w:bidi="en-US"/>
              </w:rPr>
              <w:t>“Things seem more fractured and not as cohesive or who does what now”</w:t>
            </w:r>
          </w:p>
          <w:p w14:paraId="3DEC7483" w14:textId="1EAB6095" w:rsidR="0060546A" w:rsidRPr="007417B6" w:rsidRDefault="00D178F6" w:rsidP="00D178F6">
            <w:pPr>
              <w:tabs>
                <w:tab w:val="left" w:pos="357"/>
                <w:tab w:val="left" w:pos="567"/>
              </w:tabs>
              <w:spacing w:after="280" w:line="280" w:lineRule="atLeast"/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“It would be helpful to have a list of contacts and roles for SQA Accreditation. Whilst I acknowledge this information is likely to be available on the website, it would be really helpful to have an easily accessible list.”</w:t>
            </w:r>
          </w:p>
        </w:tc>
        <w:tc>
          <w:tcPr>
            <w:tcW w:w="3605" w:type="dxa"/>
          </w:tcPr>
          <w:p w14:paraId="3F246693" w14:textId="40FF8BC6" w:rsidR="0060546A" w:rsidRPr="007417B6" w:rsidRDefault="0060546A" w:rsidP="7744CF1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Ensure a standardised approach in communication by all Accreditation staff</w:t>
            </w:r>
            <w:r w:rsidR="00D178F6" w:rsidRPr="007417B6">
              <w:rPr>
                <w:rFonts w:ascii="Arial" w:hAnsi="Arial" w:cs="Arial"/>
              </w:rPr>
              <w:t>.</w:t>
            </w:r>
          </w:p>
          <w:p w14:paraId="24522BB8" w14:textId="77777777" w:rsidR="00D178F6" w:rsidRPr="007417B6" w:rsidRDefault="00D178F6" w:rsidP="7744CF16">
            <w:pPr>
              <w:rPr>
                <w:rFonts w:ascii="Arial" w:hAnsi="Arial" w:cs="Arial"/>
              </w:rPr>
            </w:pPr>
          </w:p>
          <w:p w14:paraId="37AB81D1" w14:textId="2B8BF2A5" w:rsidR="0060546A" w:rsidRPr="007417B6" w:rsidRDefault="0060546A" w:rsidP="2A3B6FF1">
            <w:pPr>
              <w:rPr>
                <w:rFonts w:ascii="Arial" w:hAnsi="Arial" w:cs="Arial"/>
              </w:rPr>
            </w:pPr>
          </w:p>
          <w:p w14:paraId="333E94CA" w14:textId="3296C303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Contact information is available on our website, including information regarding the remit of each area, we will highlight this to stakeholders.</w:t>
            </w:r>
          </w:p>
        </w:tc>
        <w:tc>
          <w:tcPr>
            <w:tcW w:w="1537" w:type="dxa"/>
          </w:tcPr>
          <w:p w14:paraId="02DEE300" w14:textId="224FAA32" w:rsidR="0060546A" w:rsidRPr="007417B6" w:rsidRDefault="00B42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</w:t>
            </w:r>
          </w:p>
        </w:tc>
        <w:tc>
          <w:tcPr>
            <w:tcW w:w="3577" w:type="dxa"/>
          </w:tcPr>
          <w:p w14:paraId="4AE519A5" w14:textId="77777777" w:rsidR="00D178F6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Reiterate the need for all staff to use out of office notifications, including who to contact in their absence and the date of their return to office.</w:t>
            </w:r>
          </w:p>
          <w:p w14:paraId="262F18DA" w14:textId="77777777" w:rsidR="00D178F6" w:rsidRPr="007417B6" w:rsidRDefault="00D178F6">
            <w:pPr>
              <w:rPr>
                <w:rFonts w:ascii="Arial" w:hAnsi="Arial" w:cs="Arial"/>
              </w:rPr>
            </w:pPr>
          </w:p>
          <w:p w14:paraId="3BB733C4" w14:textId="77D9365D" w:rsidR="00D178F6" w:rsidRPr="007417B6" w:rsidRDefault="00D178F6">
            <w:pPr>
              <w:rPr>
                <w:rFonts w:ascii="Arial" w:hAnsi="Arial" w:cs="Arial"/>
                <w:color w:val="FF0000"/>
              </w:rPr>
            </w:pPr>
            <w:r w:rsidRPr="007417B6">
              <w:rPr>
                <w:rFonts w:ascii="Arial" w:hAnsi="Arial" w:cs="Arial"/>
              </w:rPr>
              <w:t>There is now a permanent ‘Contact’ button on the newsletter which leads directly to our contact information.</w:t>
            </w:r>
          </w:p>
        </w:tc>
      </w:tr>
      <w:tr w:rsidR="0060546A" w:rsidRPr="007417B6" w14:paraId="2CDF0840" w14:textId="77777777" w:rsidTr="61B254FD">
        <w:tc>
          <w:tcPr>
            <w:tcW w:w="1884" w:type="dxa"/>
          </w:tcPr>
          <w:p w14:paraId="70225A1B" w14:textId="45D580EB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Statistics</w:t>
            </w:r>
          </w:p>
        </w:tc>
        <w:tc>
          <w:tcPr>
            <w:tcW w:w="3345" w:type="dxa"/>
          </w:tcPr>
          <w:p w14:paraId="70E7B16C" w14:textId="274D0EE5" w:rsidR="0060546A" w:rsidRPr="007417B6" w:rsidRDefault="00D3577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40% rarely use our statistical reports, 4% never use them.</w:t>
            </w:r>
          </w:p>
        </w:tc>
        <w:tc>
          <w:tcPr>
            <w:tcW w:w="3605" w:type="dxa"/>
          </w:tcPr>
          <w:p w14:paraId="038E6091" w14:textId="0BCFD9A7" w:rsidR="0060546A" w:rsidRPr="007417B6" w:rsidRDefault="00BE1C81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Advise stakeholders when statistics reports are published.</w:t>
            </w:r>
          </w:p>
        </w:tc>
        <w:tc>
          <w:tcPr>
            <w:tcW w:w="1537" w:type="dxa"/>
          </w:tcPr>
          <w:p w14:paraId="081B568C" w14:textId="46690EF3" w:rsidR="0060546A" w:rsidRPr="007417B6" w:rsidRDefault="00B42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Information and Research Manager (IRM)</w:t>
            </w:r>
          </w:p>
        </w:tc>
        <w:tc>
          <w:tcPr>
            <w:tcW w:w="3577" w:type="dxa"/>
          </w:tcPr>
          <w:p w14:paraId="1BD3F15C" w14:textId="46853AB1" w:rsidR="0060546A" w:rsidRPr="007417B6" w:rsidRDefault="00BE1C81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When the statistical reports are published, it will be announced in the newsletter.</w:t>
            </w:r>
          </w:p>
        </w:tc>
      </w:tr>
      <w:tr w:rsidR="0060546A" w:rsidRPr="007417B6" w14:paraId="4F9F398D" w14:textId="77777777" w:rsidTr="61B254FD">
        <w:tc>
          <w:tcPr>
            <w:tcW w:w="1884" w:type="dxa"/>
          </w:tcPr>
          <w:p w14:paraId="26754937" w14:textId="2BEA8AEC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Digital Services</w:t>
            </w:r>
          </w:p>
        </w:tc>
        <w:tc>
          <w:tcPr>
            <w:tcW w:w="3345" w:type="dxa"/>
          </w:tcPr>
          <w:p w14:paraId="2BD67E83" w14:textId="6170D31C" w:rsidR="0060546A" w:rsidRPr="007417B6" w:rsidRDefault="0060546A" w:rsidP="0060546A">
            <w:pPr>
              <w:spacing w:after="200" w:line="276" w:lineRule="auto"/>
              <w:rPr>
                <w:rFonts w:ascii="Arial" w:hAnsi="Arial" w:cs="Arial"/>
              </w:rPr>
            </w:pPr>
            <w:r w:rsidRPr="61B254FD">
              <w:rPr>
                <w:rFonts w:ascii="Arial" w:hAnsi="Arial" w:cs="Arial"/>
              </w:rPr>
              <w:t xml:space="preserve">“We have always been able to speak to someone, easily, </w:t>
            </w:r>
            <w:r w:rsidRPr="61B254FD">
              <w:rPr>
                <w:rFonts w:ascii="Arial" w:hAnsi="Arial" w:cs="Arial"/>
              </w:rPr>
              <w:lastRenderedPageBreak/>
              <w:t xml:space="preserve">however we have had occasional niggles with the online systems e.g. </w:t>
            </w:r>
            <w:r w:rsidR="00D178F6" w:rsidRPr="61B254FD">
              <w:rPr>
                <w:rFonts w:ascii="Arial" w:hAnsi="Arial" w:cs="Arial"/>
              </w:rPr>
              <w:t>S</w:t>
            </w:r>
            <w:r w:rsidRPr="61B254FD">
              <w:rPr>
                <w:rFonts w:ascii="Arial" w:hAnsi="Arial" w:cs="Arial"/>
              </w:rPr>
              <w:t>hare</w:t>
            </w:r>
            <w:r w:rsidR="00D178F6" w:rsidRPr="61B254FD">
              <w:rPr>
                <w:rFonts w:ascii="Arial" w:hAnsi="Arial" w:cs="Arial"/>
              </w:rPr>
              <w:t>P</w:t>
            </w:r>
            <w:r w:rsidRPr="61B254FD">
              <w:rPr>
                <w:rFonts w:ascii="Arial" w:hAnsi="Arial" w:cs="Arial"/>
              </w:rPr>
              <w:t>oint.  The system for gaining accreditation for qualifications (i.e. AC2) should probably be modernised.”</w:t>
            </w:r>
          </w:p>
          <w:p w14:paraId="27E4A1D7" w14:textId="56BD6608" w:rsidR="772EEDE0" w:rsidRDefault="772EEDE0" w:rsidP="61B254FD">
            <w:pPr>
              <w:tabs>
                <w:tab w:val="left" w:pos="357"/>
                <w:tab w:val="left" w:pos="567"/>
              </w:tabs>
              <w:spacing w:after="280" w:line="280" w:lineRule="atLeast"/>
            </w:pPr>
            <w:r w:rsidRPr="61B254FD">
              <w:rPr>
                <w:rFonts w:ascii="Arial" w:eastAsia="Arial" w:hAnsi="Arial" w:cs="Arial"/>
              </w:rPr>
              <w:t>“Administration is onerous with all the spreadsheets. It would be better if this could all be taken up into the Cloud or on a portal to be completed.”</w:t>
            </w:r>
          </w:p>
          <w:p w14:paraId="7C8694CC" w14:textId="4FF8D0FA" w:rsidR="0060546A" w:rsidRPr="007417B6" w:rsidRDefault="0060546A" w:rsidP="0060546A">
            <w:pPr>
              <w:spacing w:after="200" w:line="276" w:lineRule="auto"/>
              <w:rPr>
                <w:rFonts w:ascii="Arial" w:hAnsi="Arial" w:cs="Arial"/>
              </w:rPr>
            </w:pPr>
          </w:p>
        </w:tc>
        <w:tc>
          <w:tcPr>
            <w:tcW w:w="3605" w:type="dxa"/>
          </w:tcPr>
          <w:p w14:paraId="520763CC" w14:textId="5FCEB532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lastRenderedPageBreak/>
              <w:t>Modernise our systems by employing an online application to streamline our processes.</w:t>
            </w:r>
          </w:p>
        </w:tc>
        <w:tc>
          <w:tcPr>
            <w:tcW w:w="1537" w:type="dxa"/>
          </w:tcPr>
          <w:p w14:paraId="008C7589" w14:textId="4A8DD5E3" w:rsidR="0060546A" w:rsidRPr="007417B6" w:rsidRDefault="00B42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Head of Accreditation (</w:t>
            </w:r>
            <w:r w:rsidR="00D35776" w:rsidRPr="007417B6">
              <w:rPr>
                <w:rFonts w:ascii="Arial" w:hAnsi="Arial" w:cs="Arial"/>
              </w:rPr>
              <w:t>HoA</w:t>
            </w:r>
            <w:r>
              <w:rPr>
                <w:rFonts w:ascii="Arial" w:hAnsi="Arial" w:cs="Arial"/>
              </w:rPr>
              <w:t>)</w:t>
            </w:r>
          </w:p>
        </w:tc>
        <w:tc>
          <w:tcPr>
            <w:tcW w:w="3577" w:type="dxa"/>
          </w:tcPr>
          <w:p w14:paraId="2785B5E1" w14:textId="14B90978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 xml:space="preserve">Awaiting confirmation as to whether the review of systems prior to the transition to </w:t>
            </w:r>
            <w:r w:rsidRPr="007417B6">
              <w:rPr>
                <w:rFonts w:ascii="Arial" w:hAnsi="Arial" w:cs="Arial"/>
              </w:rPr>
              <w:lastRenderedPageBreak/>
              <w:t>Qualifications Scotland will prioritise our need for an online application.</w:t>
            </w:r>
          </w:p>
        </w:tc>
      </w:tr>
      <w:tr w:rsidR="0060546A" w:rsidRPr="007417B6" w14:paraId="0E99AEEC" w14:textId="77777777" w:rsidTr="61B254FD">
        <w:tc>
          <w:tcPr>
            <w:tcW w:w="1884" w:type="dxa"/>
          </w:tcPr>
          <w:p w14:paraId="0A360434" w14:textId="56F41ECF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lastRenderedPageBreak/>
              <w:t>Communication</w:t>
            </w:r>
          </w:p>
        </w:tc>
        <w:tc>
          <w:tcPr>
            <w:tcW w:w="3345" w:type="dxa"/>
          </w:tcPr>
          <w:p w14:paraId="38D8494F" w14:textId="77777777" w:rsidR="0060546A" w:rsidRPr="007417B6" w:rsidRDefault="0060546A" w:rsidP="0060546A">
            <w:pPr>
              <w:tabs>
                <w:tab w:val="left" w:pos="357"/>
                <w:tab w:val="left" w:pos="567"/>
              </w:tabs>
              <w:suppressAutoHyphens/>
              <w:spacing w:after="280" w:line="280" w:lineRule="atLeast"/>
              <w:rPr>
                <w:rFonts w:ascii="Arial" w:hAnsi="Arial" w:cs="Arial"/>
                <w:lang w:bidi="en-US"/>
              </w:rPr>
            </w:pPr>
            <w:r w:rsidRPr="007417B6">
              <w:rPr>
                <w:rFonts w:ascii="Arial" w:hAnsi="Arial" w:cs="Arial"/>
                <w:lang w:bidi="en-US"/>
              </w:rPr>
              <w:t>“Its been the focus of forums, so detracts a bit from other subjects we could be looking at.”</w:t>
            </w:r>
          </w:p>
          <w:p w14:paraId="554C00AD" w14:textId="77777777" w:rsidR="0060546A" w:rsidRPr="007417B6" w:rsidRDefault="0060546A" w:rsidP="0060546A">
            <w:pPr>
              <w:rPr>
                <w:rFonts w:ascii="Arial" w:hAnsi="Arial" w:cs="Arial"/>
              </w:rPr>
            </w:pPr>
          </w:p>
        </w:tc>
        <w:tc>
          <w:tcPr>
            <w:tcW w:w="3605" w:type="dxa"/>
          </w:tcPr>
          <w:p w14:paraId="5FC2D91E" w14:textId="300A479F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 xml:space="preserve">Awarding Bodies are asked for any agenda items that they wish to be added to the Awarding Body Forum. </w:t>
            </w:r>
          </w:p>
        </w:tc>
        <w:tc>
          <w:tcPr>
            <w:tcW w:w="1537" w:type="dxa"/>
          </w:tcPr>
          <w:p w14:paraId="51103FCB" w14:textId="79FAB8D6" w:rsidR="0060546A" w:rsidRPr="007417B6" w:rsidRDefault="00B42B9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AO</w:t>
            </w:r>
          </w:p>
        </w:tc>
        <w:tc>
          <w:tcPr>
            <w:tcW w:w="3577" w:type="dxa"/>
          </w:tcPr>
          <w:p w14:paraId="776C3E29" w14:textId="6B055CA7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Awarding Bodies are consulted about agenda items.</w:t>
            </w:r>
          </w:p>
        </w:tc>
      </w:tr>
      <w:tr w:rsidR="0060546A" w:rsidRPr="007417B6" w14:paraId="75BE1E09" w14:textId="77777777" w:rsidTr="61B254FD">
        <w:tc>
          <w:tcPr>
            <w:tcW w:w="1884" w:type="dxa"/>
          </w:tcPr>
          <w:p w14:paraId="32DF70A4" w14:textId="71683D84" w:rsidR="0060546A" w:rsidRPr="007417B6" w:rsidRDefault="0060546A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Digital services</w:t>
            </w:r>
          </w:p>
        </w:tc>
        <w:tc>
          <w:tcPr>
            <w:tcW w:w="3345" w:type="dxa"/>
          </w:tcPr>
          <w:p w14:paraId="40F1030B" w14:textId="6391ECDA" w:rsidR="0060546A" w:rsidRPr="007417B6" w:rsidRDefault="0060546A" w:rsidP="0060546A">
            <w:pPr>
              <w:tabs>
                <w:tab w:val="left" w:pos="357"/>
                <w:tab w:val="left" w:pos="567"/>
              </w:tabs>
              <w:suppressAutoHyphens/>
              <w:spacing w:after="280" w:line="280" w:lineRule="atLeast"/>
              <w:rPr>
                <w:rFonts w:ascii="Arial" w:hAnsi="Arial" w:cs="Arial"/>
                <w:lang w:bidi="en-US"/>
              </w:rPr>
            </w:pPr>
            <w:r w:rsidRPr="007417B6">
              <w:rPr>
                <w:rFonts w:ascii="Arial" w:hAnsi="Arial" w:cs="Arial"/>
                <w:lang w:bidi="en-US"/>
              </w:rPr>
              <w:t xml:space="preserve">“Related to this, there is no clear publication of policy or position statements </w:t>
            </w:r>
            <w:r w:rsidR="00D178F6" w:rsidRPr="007417B6">
              <w:rPr>
                <w:rFonts w:ascii="Arial" w:hAnsi="Arial" w:cs="Arial"/>
                <w:lang w:bidi="en-US"/>
              </w:rPr>
              <w:t>e.g.</w:t>
            </w:r>
            <w:r w:rsidRPr="007417B6">
              <w:rPr>
                <w:rFonts w:ascii="Arial" w:hAnsi="Arial" w:cs="Arial"/>
                <w:lang w:bidi="en-US"/>
              </w:rPr>
              <w:t xml:space="preserve"> on AI.”</w:t>
            </w:r>
          </w:p>
        </w:tc>
        <w:tc>
          <w:tcPr>
            <w:tcW w:w="3605" w:type="dxa"/>
          </w:tcPr>
          <w:p w14:paraId="50254875" w14:textId="17C9C098" w:rsidR="0060546A" w:rsidRPr="007417B6" w:rsidRDefault="2A87720A" w:rsidP="7744CF16">
            <w:pPr>
              <w:rPr>
                <w:rFonts w:ascii="Arial" w:hAnsi="Arial" w:cs="Arial"/>
                <w:lang w:bidi="en-US"/>
              </w:rPr>
            </w:pPr>
            <w:r w:rsidRPr="007417B6">
              <w:rPr>
                <w:rFonts w:ascii="Arial" w:hAnsi="Arial" w:cs="Arial"/>
                <w:lang w:bidi="en-US"/>
              </w:rPr>
              <w:t xml:space="preserve">We have </w:t>
            </w:r>
            <w:r w:rsidR="00D178F6" w:rsidRPr="007417B6">
              <w:rPr>
                <w:rFonts w:ascii="Arial" w:hAnsi="Arial" w:cs="Arial"/>
                <w:lang w:bidi="en-US"/>
              </w:rPr>
              <w:t xml:space="preserve">published </w:t>
            </w:r>
            <w:r w:rsidRPr="007417B6">
              <w:rPr>
                <w:rFonts w:ascii="Arial" w:hAnsi="Arial" w:cs="Arial"/>
                <w:lang w:bidi="en-US"/>
              </w:rPr>
              <w:t xml:space="preserve">Guidance on Generative AI which is </w:t>
            </w:r>
            <w:r w:rsidR="00D178F6" w:rsidRPr="007417B6">
              <w:rPr>
                <w:rFonts w:ascii="Arial" w:hAnsi="Arial" w:cs="Arial"/>
                <w:lang w:bidi="en-US"/>
              </w:rPr>
              <w:t xml:space="preserve">now </w:t>
            </w:r>
            <w:r w:rsidRPr="007417B6">
              <w:rPr>
                <w:rFonts w:ascii="Arial" w:hAnsi="Arial" w:cs="Arial"/>
                <w:lang w:bidi="en-US"/>
              </w:rPr>
              <w:t>available on our website</w:t>
            </w:r>
            <w:r w:rsidR="00C01DDF" w:rsidRPr="007417B6">
              <w:rPr>
                <w:rFonts w:ascii="Arial" w:hAnsi="Arial" w:cs="Arial"/>
                <w:lang w:bidi="en-US"/>
              </w:rPr>
              <w:t>.</w:t>
            </w:r>
          </w:p>
          <w:p w14:paraId="790E9110" w14:textId="7F7C93A5" w:rsidR="0060546A" w:rsidRPr="007417B6" w:rsidRDefault="00C01DDF">
            <w:pPr>
              <w:rPr>
                <w:rFonts w:ascii="Arial" w:hAnsi="Arial" w:cs="Arial"/>
                <w:lang w:bidi="en-US"/>
              </w:rPr>
            </w:pPr>
            <w:r w:rsidRPr="007417B6">
              <w:rPr>
                <w:rFonts w:ascii="Arial" w:hAnsi="Arial" w:cs="Arial"/>
                <w:lang w:bidi="en-US"/>
              </w:rPr>
              <w:t>Offer an explanation as to why there is no definitive policy on Generative AI.</w:t>
            </w:r>
          </w:p>
        </w:tc>
        <w:tc>
          <w:tcPr>
            <w:tcW w:w="1537" w:type="dxa"/>
          </w:tcPr>
          <w:p w14:paraId="3EE00B5F" w14:textId="1FA9469D" w:rsidR="0060546A" w:rsidRPr="007417B6" w:rsidRDefault="00D35776">
            <w:pPr>
              <w:rPr>
                <w:rFonts w:ascii="Arial" w:hAnsi="Arial" w:cs="Arial"/>
              </w:rPr>
            </w:pPr>
            <w:r w:rsidRPr="7FAA6CA2">
              <w:rPr>
                <w:rFonts w:ascii="Arial" w:hAnsi="Arial" w:cs="Arial"/>
              </w:rPr>
              <w:t>IRM</w:t>
            </w:r>
            <w:r w:rsidR="00C01DDF" w:rsidRPr="7FAA6CA2">
              <w:rPr>
                <w:rFonts w:ascii="Arial" w:hAnsi="Arial" w:cs="Arial"/>
              </w:rPr>
              <w:t>/S</w:t>
            </w:r>
            <w:r w:rsidR="7F22D946" w:rsidRPr="7FAA6CA2">
              <w:rPr>
                <w:rFonts w:ascii="Arial" w:hAnsi="Arial" w:cs="Arial"/>
              </w:rPr>
              <w:t xml:space="preserve">enior </w:t>
            </w:r>
            <w:r w:rsidR="00C01DDF" w:rsidRPr="7FAA6CA2">
              <w:rPr>
                <w:rFonts w:ascii="Arial" w:hAnsi="Arial" w:cs="Arial"/>
              </w:rPr>
              <w:t>R</w:t>
            </w:r>
            <w:r w:rsidR="6856634F" w:rsidRPr="7FAA6CA2">
              <w:rPr>
                <w:rFonts w:ascii="Arial" w:hAnsi="Arial" w:cs="Arial"/>
              </w:rPr>
              <w:t xml:space="preserve">egulation </w:t>
            </w:r>
            <w:r w:rsidR="00C01DDF" w:rsidRPr="7FAA6CA2">
              <w:rPr>
                <w:rFonts w:ascii="Arial" w:hAnsi="Arial" w:cs="Arial"/>
              </w:rPr>
              <w:t>M</w:t>
            </w:r>
            <w:r w:rsidR="52B23E84" w:rsidRPr="7FAA6CA2">
              <w:rPr>
                <w:rFonts w:ascii="Arial" w:hAnsi="Arial" w:cs="Arial"/>
              </w:rPr>
              <w:t>anager (SRM)</w:t>
            </w:r>
          </w:p>
        </w:tc>
        <w:tc>
          <w:tcPr>
            <w:tcW w:w="3577" w:type="dxa"/>
          </w:tcPr>
          <w:p w14:paraId="4E85C7F3" w14:textId="77777777" w:rsidR="0060546A" w:rsidRPr="007417B6" w:rsidRDefault="00D178F6">
            <w:pPr>
              <w:rPr>
                <w:rFonts w:ascii="Arial" w:hAnsi="Arial" w:cs="Arial"/>
              </w:rPr>
            </w:pPr>
            <w:r w:rsidRPr="007417B6">
              <w:rPr>
                <w:rFonts w:ascii="Arial" w:hAnsi="Arial" w:cs="Arial"/>
              </w:rPr>
              <w:t>The link to the Guidance on Generative AI will be going out in the January newsletter.</w:t>
            </w:r>
          </w:p>
          <w:p w14:paraId="34211F64" w14:textId="01157148" w:rsidR="00C01DDF" w:rsidRPr="007417B6" w:rsidRDefault="003257F0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There will also soon be a position statement.</w:t>
            </w:r>
          </w:p>
        </w:tc>
      </w:tr>
    </w:tbl>
    <w:p w14:paraId="30459611" w14:textId="77777777" w:rsidR="009B1900" w:rsidRPr="00AF03ED" w:rsidRDefault="009B1900">
      <w:pPr>
        <w:rPr>
          <w:rFonts w:ascii="Arial" w:hAnsi="Arial" w:cs="Arial"/>
          <w:sz w:val="24"/>
          <w:szCs w:val="24"/>
        </w:rPr>
      </w:pPr>
    </w:p>
    <w:sectPr w:rsidR="009B1900" w:rsidRPr="00AF03ED" w:rsidSect="0060546A">
      <w:footerReference w:type="default" r:id="rId10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4E9361" w14:textId="77777777" w:rsidR="007D1407" w:rsidRDefault="007D1407" w:rsidP="007417B6">
      <w:pPr>
        <w:spacing w:after="0" w:line="240" w:lineRule="auto"/>
      </w:pPr>
      <w:r>
        <w:separator/>
      </w:r>
    </w:p>
  </w:endnote>
  <w:endnote w:type="continuationSeparator" w:id="0">
    <w:p w14:paraId="36B6EC6A" w14:textId="77777777" w:rsidR="007D1407" w:rsidRDefault="007D1407" w:rsidP="007417B6">
      <w:pPr>
        <w:spacing w:after="0" w:line="240" w:lineRule="auto"/>
      </w:pPr>
      <w:r>
        <w:continuationSeparator/>
      </w:r>
    </w:p>
  </w:endnote>
  <w:endnote w:type="continuationNotice" w:id="1">
    <w:p w14:paraId="2CAB1ED9" w14:textId="77777777" w:rsidR="00A30294" w:rsidRDefault="00A302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91C6E1" w14:textId="77777777" w:rsidR="009B64B5" w:rsidRPr="00542BD2" w:rsidRDefault="009B64B5" w:rsidP="009B64B5">
    <w:pPr>
      <w:tabs>
        <w:tab w:val="right" w:pos="13892"/>
      </w:tabs>
      <w:spacing w:after="0" w:line="240" w:lineRule="auto"/>
      <w:rPr>
        <w:rFonts w:ascii="Arial" w:eastAsia="Times New Roman" w:hAnsi="Arial" w:cs="Times New Roman"/>
        <w:kern w:val="0"/>
        <w:sz w:val="18"/>
        <w:szCs w:val="18"/>
        <w14:ligatures w14:val="none"/>
      </w:rPr>
    </w:pPr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>SQA Accreditation</w:t>
    </w:r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ab/>
      <w:t>Accreditation Committee</w:t>
    </w:r>
  </w:p>
  <w:p w14:paraId="6F87808C" w14:textId="77777777" w:rsidR="009B64B5" w:rsidRPr="00542BD2" w:rsidRDefault="009B64B5" w:rsidP="009B64B5">
    <w:pPr>
      <w:tabs>
        <w:tab w:val="center" w:pos="7088"/>
        <w:tab w:val="right" w:pos="13892"/>
      </w:tabs>
      <w:spacing w:after="0" w:line="240" w:lineRule="auto"/>
    </w:pPr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>5 February 2025</w:t>
    </w:r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ab/>
      <w:t xml:space="preserve"> </w:t>
    </w:r>
    <w:sdt>
      <w:sdtPr>
        <w:rPr>
          <w:rFonts w:ascii="Arial" w:eastAsia="Times New Roman" w:hAnsi="Arial" w:cs="Times New Roman"/>
          <w:kern w:val="0"/>
          <w:sz w:val="18"/>
          <w:szCs w:val="18"/>
          <w14:ligatures w14:val="none"/>
        </w:rPr>
        <w:id w:val="-1711491144"/>
        <w:docPartObj>
          <w:docPartGallery w:val="Page Numbers (Top of Page)"/>
          <w:docPartUnique/>
        </w:docPartObj>
      </w:sdtPr>
      <w:sdtEndPr/>
      <w:sdtContent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begin"/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instrText xml:space="preserve"> PAGE </w:instrText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separate"/>
        </w:r>
        <w:r>
          <w:rPr>
            <w:bCs/>
            <w:sz w:val="18"/>
            <w:szCs w:val="18"/>
          </w:rPr>
          <w:t>1</w:t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end"/>
        </w:r>
        <w:r w:rsidRPr="00542BD2">
          <w:rPr>
            <w:rFonts w:ascii="Arial" w:eastAsia="Times New Roman" w:hAnsi="Arial" w:cs="Times New Roman"/>
            <w:kern w:val="0"/>
            <w:sz w:val="18"/>
            <w:szCs w:val="18"/>
            <w14:ligatures w14:val="none"/>
          </w:rPr>
          <w:t xml:space="preserve"> of </w:t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begin"/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instrText xml:space="preserve"> NUMPAGES  </w:instrText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separate"/>
        </w:r>
        <w:r>
          <w:rPr>
            <w:bCs/>
            <w:sz w:val="18"/>
            <w:szCs w:val="18"/>
          </w:rPr>
          <w:t>2</w:t>
        </w:r>
        <w:r w:rsidRPr="00542BD2">
          <w:rPr>
            <w:rFonts w:ascii="Arial" w:eastAsia="Times New Roman" w:hAnsi="Arial" w:cs="Times New Roman"/>
            <w:bCs/>
            <w:kern w:val="0"/>
            <w:sz w:val="18"/>
            <w:szCs w:val="18"/>
            <w14:ligatures w14:val="none"/>
          </w:rPr>
          <w:fldChar w:fldCharType="end"/>
        </w:r>
      </w:sdtContent>
    </w:sdt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 xml:space="preserve"> </w:t>
    </w:r>
    <w:r w:rsidRPr="00542BD2">
      <w:rPr>
        <w:rFonts w:ascii="Arial" w:eastAsia="Times New Roman" w:hAnsi="Arial" w:cs="Times New Roman"/>
        <w:kern w:val="0"/>
        <w:sz w:val="18"/>
        <w:szCs w:val="18"/>
        <w14:ligatures w14:val="none"/>
      </w:rPr>
      <w:tab/>
    </w:r>
    <w:r>
      <w:rPr>
        <w:rFonts w:ascii="Arial" w:eastAsia="Times New Roman" w:hAnsi="Arial" w:cs="Times New Roman"/>
        <w:kern w:val="0"/>
        <w:sz w:val="18"/>
        <w:szCs w:val="18"/>
        <w14:ligatures w14:val="none"/>
      </w:rPr>
      <w:t>Stakeholder Survey Action Plan</w:t>
    </w:r>
  </w:p>
  <w:p w14:paraId="5E381FE7" w14:textId="5A9F4E75" w:rsidR="007417B6" w:rsidRPr="009B64B5" w:rsidRDefault="007417B6" w:rsidP="009B64B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3A61F66" w14:textId="77777777" w:rsidR="007D1407" w:rsidRDefault="007D1407" w:rsidP="007417B6">
      <w:pPr>
        <w:spacing w:after="0" w:line="240" w:lineRule="auto"/>
      </w:pPr>
      <w:r>
        <w:separator/>
      </w:r>
    </w:p>
  </w:footnote>
  <w:footnote w:type="continuationSeparator" w:id="0">
    <w:p w14:paraId="1870C994" w14:textId="77777777" w:rsidR="007D1407" w:rsidRDefault="007D1407" w:rsidP="007417B6">
      <w:pPr>
        <w:spacing w:after="0" w:line="240" w:lineRule="auto"/>
      </w:pPr>
      <w:r>
        <w:continuationSeparator/>
      </w:r>
    </w:p>
  </w:footnote>
  <w:footnote w:type="continuationNotice" w:id="1">
    <w:p w14:paraId="41FF91FC" w14:textId="77777777" w:rsidR="00A30294" w:rsidRDefault="00A30294">
      <w:pPr>
        <w:spacing w:after="0" w:line="240" w:lineRule="auto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87E66BD"/>
    <w:multiLevelType w:val="hybridMultilevel"/>
    <w:tmpl w:val="69C08A7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37758399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0546A"/>
    <w:rsid w:val="00003269"/>
    <w:rsid w:val="00033F16"/>
    <w:rsid w:val="000C3ACD"/>
    <w:rsid w:val="000C68AA"/>
    <w:rsid w:val="000F2753"/>
    <w:rsid w:val="00116003"/>
    <w:rsid w:val="00135E68"/>
    <w:rsid w:val="001466B1"/>
    <w:rsid w:val="0015734D"/>
    <w:rsid w:val="00161D5E"/>
    <w:rsid w:val="001879FA"/>
    <w:rsid w:val="001D74F7"/>
    <w:rsid w:val="002011DC"/>
    <w:rsid w:val="002157F1"/>
    <w:rsid w:val="002173C3"/>
    <w:rsid w:val="002241E0"/>
    <w:rsid w:val="00225A3B"/>
    <w:rsid w:val="00242FEA"/>
    <w:rsid w:val="0026748C"/>
    <w:rsid w:val="00271D6C"/>
    <w:rsid w:val="0029060D"/>
    <w:rsid w:val="002D5ED8"/>
    <w:rsid w:val="002D6EB1"/>
    <w:rsid w:val="003135F6"/>
    <w:rsid w:val="003257F0"/>
    <w:rsid w:val="0033423A"/>
    <w:rsid w:val="0034270B"/>
    <w:rsid w:val="0034606E"/>
    <w:rsid w:val="00354179"/>
    <w:rsid w:val="00363021"/>
    <w:rsid w:val="003D130B"/>
    <w:rsid w:val="003F5573"/>
    <w:rsid w:val="0041377B"/>
    <w:rsid w:val="00473BD8"/>
    <w:rsid w:val="00476F4A"/>
    <w:rsid w:val="00491130"/>
    <w:rsid w:val="004A10B9"/>
    <w:rsid w:val="004E6C7B"/>
    <w:rsid w:val="00514ED2"/>
    <w:rsid w:val="0051584B"/>
    <w:rsid w:val="0053744F"/>
    <w:rsid w:val="00541701"/>
    <w:rsid w:val="005523C5"/>
    <w:rsid w:val="00573855"/>
    <w:rsid w:val="005E0E0E"/>
    <w:rsid w:val="005F30CF"/>
    <w:rsid w:val="005F3E86"/>
    <w:rsid w:val="0060546A"/>
    <w:rsid w:val="00621B6D"/>
    <w:rsid w:val="00622A23"/>
    <w:rsid w:val="006B747A"/>
    <w:rsid w:val="006E185D"/>
    <w:rsid w:val="006E3A2B"/>
    <w:rsid w:val="007128FB"/>
    <w:rsid w:val="00713085"/>
    <w:rsid w:val="007417B6"/>
    <w:rsid w:val="007758C8"/>
    <w:rsid w:val="00793087"/>
    <w:rsid w:val="00796C71"/>
    <w:rsid w:val="007B77A9"/>
    <w:rsid w:val="007D1407"/>
    <w:rsid w:val="007F0DC5"/>
    <w:rsid w:val="008262BD"/>
    <w:rsid w:val="00876639"/>
    <w:rsid w:val="008A04FF"/>
    <w:rsid w:val="008A567D"/>
    <w:rsid w:val="008E3FB3"/>
    <w:rsid w:val="00903FDA"/>
    <w:rsid w:val="00907A2F"/>
    <w:rsid w:val="00925B4E"/>
    <w:rsid w:val="009467FE"/>
    <w:rsid w:val="00962D46"/>
    <w:rsid w:val="00967659"/>
    <w:rsid w:val="009B1900"/>
    <w:rsid w:val="009B64B5"/>
    <w:rsid w:val="009D6DA1"/>
    <w:rsid w:val="009F4DFC"/>
    <w:rsid w:val="00A10509"/>
    <w:rsid w:val="00A30294"/>
    <w:rsid w:val="00A5571C"/>
    <w:rsid w:val="00A61B99"/>
    <w:rsid w:val="00A8715C"/>
    <w:rsid w:val="00A94780"/>
    <w:rsid w:val="00AF03ED"/>
    <w:rsid w:val="00B22ADF"/>
    <w:rsid w:val="00B25B73"/>
    <w:rsid w:val="00B42B9C"/>
    <w:rsid w:val="00B4633D"/>
    <w:rsid w:val="00B520A5"/>
    <w:rsid w:val="00B52533"/>
    <w:rsid w:val="00BB0903"/>
    <w:rsid w:val="00BB28CD"/>
    <w:rsid w:val="00BB4797"/>
    <w:rsid w:val="00BB6C64"/>
    <w:rsid w:val="00BC19FA"/>
    <w:rsid w:val="00BE1C81"/>
    <w:rsid w:val="00C01DDF"/>
    <w:rsid w:val="00C20F5F"/>
    <w:rsid w:val="00C45080"/>
    <w:rsid w:val="00C53087"/>
    <w:rsid w:val="00C77E39"/>
    <w:rsid w:val="00CD1232"/>
    <w:rsid w:val="00CF3812"/>
    <w:rsid w:val="00D178F6"/>
    <w:rsid w:val="00D35776"/>
    <w:rsid w:val="00D9771C"/>
    <w:rsid w:val="00E06F93"/>
    <w:rsid w:val="00E253CB"/>
    <w:rsid w:val="00E3436D"/>
    <w:rsid w:val="00E874C2"/>
    <w:rsid w:val="00EB7721"/>
    <w:rsid w:val="00ED4A56"/>
    <w:rsid w:val="00F17F64"/>
    <w:rsid w:val="00F64CD5"/>
    <w:rsid w:val="00FF417D"/>
    <w:rsid w:val="016F498C"/>
    <w:rsid w:val="141C0232"/>
    <w:rsid w:val="147DB32C"/>
    <w:rsid w:val="1CF65087"/>
    <w:rsid w:val="264A4165"/>
    <w:rsid w:val="27339960"/>
    <w:rsid w:val="2A3B6FF1"/>
    <w:rsid w:val="2A87720A"/>
    <w:rsid w:val="2D7EA971"/>
    <w:rsid w:val="3B431658"/>
    <w:rsid w:val="3E846E65"/>
    <w:rsid w:val="4130006E"/>
    <w:rsid w:val="4553C3B7"/>
    <w:rsid w:val="4C2647A7"/>
    <w:rsid w:val="52B23E84"/>
    <w:rsid w:val="5792F0EB"/>
    <w:rsid w:val="58295678"/>
    <w:rsid w:val="61B254FD"/>
    <w:rsid w:val="6856634F"/>
    <w:rsid w:val="772EEDE0"/>
    <w:rsid w:val="7744CF16"/>
    <w:rsid w:val="78AB170E"/>
    <w:rsid w:val="7B743211"/>
    <w:rsid w:val="7C429828"/>
    <w:rsid w:val="7ED743F7"/>
    <w:rsid w:val="7F22D946"/>
    <w:rsid w:val="7FAA6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BE788"/>
  <w15:chartTrackingRefBased/>
  <w15:docId w15:val="{1F2FC816-BB44-4F37-8432-247E0265A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60546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60546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60546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60546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60546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60546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60546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60546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60546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60546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60546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60546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60546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60546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60546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60546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60546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60546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60546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0546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60546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60546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60546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60546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99"/>
    <w:qFormat/>
    <w:rsid w:val="0060546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60546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60546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60546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60546A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6054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17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417B6"/>
  </w:style>
  <w:style w:type="paragraph" w:styleId="Footer">
    <w:name w:val="footer"/>
    <w:basedOn w:val="Normal"/>
    <w:link w:val="FooterChar"/>
    <w:uiPriority w:val="99"/>
    <w:unhideWhenUsed/>
    <w:rsid w:val="007417B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417B6"/>
  </w:style>
  <w:style w:type="character" w:styleId="CommentReference">
    <w:name w:val="annotation reference"/>
    <w:basedOn w:val="DefaultParagraphFont"/>
    <w:uiPriority w:val="99"/>
    <w:semiHidden/>
    <w:unhideWhenUsed/>
    <w:rsid w:val="00622A2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22A2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22A2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22A2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22A2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c2e6c5b-8f6e-4ceb-a3c3-d7fd0abcbff4">
      <Terms xmlns="http://schemas.microsoft.com/office/infopath/2007/PartnerControls"/>
    </lcf76f155ced4ddcb4097134ff3c332f>
    <TaxCatchAll xmlns="bc9726ea-1256-4886-ba9a-8ff47ac300c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C2A4965F4EF1F49B58BA063AE66B3A3" ma:contentTypeVersion="18" ma:contentTypeDescription="Create a new document." ma:contentTypeScope="" ma:versionID="035821c4aca048a32390eb8b8f879584">
  <xsd:schema xmlns:xsd="http://www.w3.org/2001/XMLSchema" xmlns:xs="http://www.w3.org/2001/XMLSchema" xmlns:p="http://schemas.microsoft.com/office/2006/metadata/properties" xmlns:ns2="7c2e6c5b-8f6e-4ceb-a3c3-d7fd0abcbff4" xmlns:ns3="bc9726ea-1256-4886-ba9a-8ff47ac300c7" targetNamespace="http://schemas.microsoft.com/office/2006/metadata/properties" ma:root="true" ma:fieldsID="37d56343568e42227b7307a1669cc6ea" ns2:_="" ns3:_="">
    <xsd:import namespace="7c2e6c5b-8f6e-4ceb-a3c3-d7fd0abcbff4"/>
    <xsd:import namespace="bc9726ea-1256-4886-ba9a-8ff47ac300c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OCR" minOccurs="0"/>
                <xsd:element ref="ns2:MediaLengthInSecond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2e6c5b-8f6e-4ceb-a3c3-d7fd0abcbff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1b5105ad-fc01-4f04-9303-2d3857fdf29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726ea-1256-4886-ba9a-8ff47ac300c7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71ee1646-acae-4126-b4af-5da182f89412}" ma:internalName="TaxCatchAll" ma:showField="CatchAllData" ma:web="bc9726ea-1256-4886-ba9a-8ff47ac300c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F64B0B3-1132-41A1-AE05-44DBD223C68B}">
  <ds:schemaRefs>
    <ds:schemaRef ds:uri="http://purl.org/dc/dcmitype/"/>
    <ds:schemaRef ds:uri="7c2e6c5b-8f6e-4ceb-a3c3-d7fd0abcbff4"/>
    <ds:schemaRef ds:uri="http://schemas.microsoft.com/office/2006/documentManagement/types"/>
    <ds:schemaRef ds:uri="http://purl.org/dc/elements/1.1/"/>
    <ds:schemaRef ds:uri="bc9726ea-1256-4886-ba9a-8ff47ac300c7"/>
    <ds:schemaRef ds:uri="http://schemas.microsoft.com/office/2006/metadata/properti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terms/"/>
  </ds:schemaRefs>
</ds:datastoreItem>
</file>

<file path=customXml/itemProps2.xml><?xml version="1.0" encoding="utf-8"?>
<ds:datastoreItem xmlns:ds="http://schemas.openxmlformats.org/officeDocument/2006/customXml" ds:itemID="{961997AB-4189-4010-96D6-5ED3AF0FCBA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B47D7C2-9122-491D-895A-BE98AFF2D95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2e6c5b-8f6e-4ceb-a3c3-d7fd0abcbff4"/>
    <ds:schemaRef ds:uri="bc9726ea-1256-4886-ba9a-8ff47ac300c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449</Words>
  <Characters>2564</Characters>
  <Application>Microsoft Office Word</Application>
  <DocSecurity>0</DocSecurity>
  <Lines>21</Lines>
  <Paragraphs>6</Paragraphs>
  <ScaleCrop>false</ScaleCrop>
  <Company/>
  <LinksUpToDate>false</LinksUpToDate>
  <CharactersWithSpaces>3007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Gemma Mackenzie</dc:creator>
  <cp:keywords/>
  <dc:description/>
  <cp:lastModifiedBy>Gemma Mackenzie</cp:lastModifiedBy>
  <cp:revision>4</cp:revision>
  <dcterms:created xsi:type="dcterms:W3CDTF">2025-01-22T14:56:00Z</dcterms:created>
  <dcterms:modified xsi:type="dcterms:W3CDTF">2025-04-08T15:26:00Z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0x0101002C2A4965F4EF1F49B58BA063AE66B3A3</vt:lpwstr>
  </property>
  <property fmtid="{D5CDD505-2E9C-101B-9397-08002B2CF9AE}" pid="3" name="MediaServiceImageTags">
    <vt:lpwstr/>
  </property>
</Properties>
</file>